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BC8" w:rsidRPr="00AD1788" w:rsidRDefault="00B12BC8" w:rsidP="00AD1788">
      <w:pPr>
        <w:pStyle w:val="Geenafstand"/>
        <w:rPr>
          <w:rFonts w:ascii="Tahoma" w:hAnsi="Tahoma" w:cs="Tahoma"/>
          <w:sz w:val="28"/>
          <w:szCs w:val="28"/>
          <w:u w:val="single"/>
        </w:rPr>
      </w:pPr>
      <w:r w:rsidRPr="00B12BC8">
        <w:tab/>
      </w:r>
      <w:r w:rsidRPr="00AD1788">
        <w:rPr>
          <w:rFonts w:ascii="Tahoma" w:hAnsi="Tahoma" w:cs="Tahoma"/>
        </w:rPr>
        <w:tab/>
      </w:r>
      <w:r w:rsidRPr="00AD1788">
        <w:rPr>
          <w:rFonts w:ascii="Tahoma" w:hAnsi="Tahoma" w:cs="Tahoma"/>
        </w:rPr>
        <w:tab/>
      </w:r>
      <w:r w:rsidRPr="00AD1788">
        <w:rPr>
          <w:rFonts w:ascii="Tahoma" w:hAnsi="Tahoma" w:cs="Tahoma"/>
        </w:rPr>
        <w:tab/>
      </w:r>
      <w:r w:rsidRPr="00AD1788">
        <w:rPr>
          <w:rFonts w:ascii="Tahoma" w:hAnsi="Tahoma" w:cs="Tahoma"/>
          <w:sz w:val="28"/>
          <w:szCs w:val="28"/>
          <w:u w:val="single"/>
        </w:rPr>
        <w:t>Protocol Blauwalg</w:t>
      </w:r>
    </w:p>
    <w:p w:rsidR="00AD1788" w:rsidRPr="00847A73" w:rsidRDefault="00B12BC8" w:rsidP="00AD1788">
      <w:pPr>
        <w:pStyle w:val="Geenafstand"/>
        <w:rPr>
          <w:rFonts w:ascii="Tahoma" w:hAnsi="Tahoma" w:cs="Tahoma"/>
        </w:rPr>
      </w:pPr>
      <w:r w:rsidRPr="00AD1788">
        <w:rPr>
          <w:rFonts w:ascii="Tahoma" w:hAnsi="Tahoma" w:cs="Tahoma"/>
        </w:rPr>
        <w:br/>
      </w:r>
      <w:r w:rsidRPr="00AD1788">
        <w:rPr>
          <w:rFonts w:ascii="Tahoma" w:hAnsi="Tahoma" w:cs="Tahoma"/>
          <w:u w:val="single"/>
        </w:rPr>
        <w:br/>
      </w:r>
      <w:r w:rsidRPr="00AD1788">
        <w:rPr>
          <w:rFonts w:ascii="Tahoma" w:hAnsi="Tahoma" w:cs="Tahoma"/>
          <w:sz w:val="24"/>
          <w:szCs w:val="24"/>
          <w:u w:val="single"/>
        </w:rPr>
        <w:t>Achtergrond</w:t>
      </w:r>
      <w:r w:rsidRPr="00AD1788">
        <w:rPr>
          <w:rFonts w:ascii="MS UI Gothic" w:eastAsia="MS UI Gothic" w:hAnsi="MS UI Gothic" w:cs="MS UI Gothic" w:hint="eastAsia"/>
          <w:sz w:val="24"/>
          <w:szCs w:val="24"/>
        </w:rPr>
        <w:t>  </w:t>
      </w:r>
      <w:r w:rsidR="00184C7E">
        <w:rPr>
          <w:rFonts w:ascii="Tahoma" w:hAnsi="Tahoma" w:cs="Tahoma"/>
        </w:rPr>
        <w:br/>
      </w:r>
      <w:r w:rsidRPr="00AD1788">
        <w:rPr>
          <w:rFonts w:ascii="Tahoma" w:hAnsi="Tahoma" w:cs="Tahoma"/>
        </w:rPr>
        <w:t xml:space="preserve">Blauwalgen zijn bacteriën die net als planten fotosynthese toepassen. De officiële naam voor deze groep is </w:t>
      </w:r>
      <w:proofErr w:type="spellStart"/>
      <w:r w:rsidRPr="00AD1788">
        <w:rPr>
          <w:rFonts w:ascii="Tahoma" w:hAnsi="Tahoma" w:cs="Tahoma"/>
        </w:rPr>
        <w:t>cyanobacterien</w:t>
      </w:r>
      <w:proofErr w:type="spellEnd"/>
      <w:r w:rsidRPr="00AD1788">
        <w:rPr>
          <w:rFonts w:ascii="Tahoma" w:hAnsi="Tahoma" w:cs="Tahoma"/>
        </w:rPr>
        <w:t xml:space="preserve">. </w:t>
      </w:r>
      <w:proofErr w:type="spellStart"/>
      <w:r w:rsidRPr="00AD1788">
        <w:rPr>
          <w:rFonts w:ascii="Tahoma" w:hAnsi="Tahoma" w:cs="Tahoma"/>
        </w:rPr>
        <w:t>Cyanobacterien</w:t>
      </w:r>
      <w:proofErr w:type="spellEnd"/>
      <w:r w:rsidRPr="00AD1788">
        <w:rPr>
          <w:rFonts w:ascii="Tahoma" w:hAnsi="Tahoma" w:cs="Tahoma"/>
        </w:rPr>
        <w:t xml:space="preserve"> in het water produceren verschillende </w:t>
      </w:r>
      <w:proofErr w:type="spellStart"/>
      <w:r w:rsidRPr="00AD1788">
        <w:rPr>
          <w:rFonts w:ascii="Tahoma" w:hAnsi="Tahoma" w:cs="Tahoma"/>
        </w:rPr>
        <w:t>cyanotoxines</w:t>
      </w:r>
      <w:proofErr w:type="spellEnd"/>
      <w:r w:rsidRPr="00AD1788">
        <w:rPr>
          <w:rFonts w:ascii="Tahoma" w:hAnsi="Tahoma" w:cs="Tahoma"/>
        </w:rPr>
        <w:t>.</w:t>
      </w:r>
      <w:r w:rsidR="00847A73">
        <w:rPr>
          <w:rFonts w:ascii="Tahoma" w:hAnsi="Tahoma" w:cs="Tahoma"/>
        </w:rPr>
        <w:t xml:space="preserve"> </w:t>
      </w:r>
      <w:r w:rsidRPr="00AD1788">
        <w:rPr>
          <w:rFonts w:ascii="Tahoma" w:hAnsi="Tahoma" w:cs="Tahoma"/>
        </w:rPr>
        <w:t xml:space="preserve">Zo zijn er o.a. </w:t>
      </w:r>
      <w:proofErr w:type="spellStart"/>
      <w:r w:rsidRPr="00AD1788">
        <w:rPr>
          <w:rFonts w:ascii="Tahoma" w:hAnsi="Tahoma" w:cs="Tahoma"/>
        </w:rPr>
        <w:t>cytotoxines</w:t>
      </w:r>
      <w:proofErr w:type="spellEnd"/>
      <w:r w:rsidRPr="00AD1788">
        <w:rPr>
          <w:rFonts w:ascii="Tahoma" w:hAnsi="Tahoma" w:cs="Tahoma"/>
        </w:rPr>
        <w:t xml:space="preserve">, </w:t>
      </w:r>
      <w:proofErr w:type="spellStart"/>
      <w:r w:rsidRPr="00AD1788">
        <w:rPr>
          <w:rFonts w:ascii="Tahoma" w:hAnsi="Tahoma" w:cs="Tahoma"/>
        </w:rPr>
        <w:t>hepatotoxines</w:t>
      </w:r>
      <w:proofErr w:type="spellEnd"/>
      <w:r w:rsidRPr="00AD1788">
        <w:rPr>
          <w:rFonts w:ascii="Tahoma" w:hAnsi="Tahoma" w:cs="Tahoma"/>
        </w:rPr>
        <w:t xml:space="preserve"> en stoffen die de ogen en huid irriteren. De meeste </w:t>
      </w:r>
      <w:proofErr w:type="spellStart"/>
      <w:r w:rsidRPr="00AD1788">
        <w:rPr>
          <w:rFonts w:ascii="Tahoma" w:hAnsi="Tahoma" w:cs="Tahoma"/>
        </w:rPr>
        <w:t>cyanobacterien</w:t>
      </w:r>
      <w:proofErr w:type="spellEnd"/>
      <w:r w:rsidRPr="00AD1788">
        <w:rPr>
          <w:rFonts w:ascii="Tahoma" w:hAnsi="Tahoma" w:cs="Tahoma"/>
        </w:rPr>
        <w:t xml:space="preserve"> produceren meerdere toxines, daarnaast bestaat een populatie algen vaak uit meerdere soorten </w:t>
      </w:r>
      <w:proofErr w:type="spellStart"/>
      <w:r w:rsidRPr="00AD1788">
        <w:rPr>
          <w:rFonts w:ascii="Tahoma" w:hAnsi="Tahoma" w:cs="Tahoma"/>
        </w:rPr>
        <w:t>cyanobacterien</w:t>
      </w:r>
      <w:proofErr w:type="spellEnd"/>
      <w:r w:rsidRPr="00AD1788">
        <w:rPr>
          <w:rFonts w:ascii="Tahoma" w:hAnsi="Tahoma" w:cs="Tahoma"/>
        </w:rPr>
        <w:t xml:space="preserve">. </w:t>
      </w:r>
      <w:r w:rsidRPr="00AD1788">
        <w:rPr>
          <w:rFonts w:ascii="MS UI Gothic" w:eastAsia="MS UI Gothic" w:hAnsi="MS UI Gothic" w:cs="MS UI Gothic" w:hint="eastAsia"/>
        </w:rPr>
        <w:t> </w:t>
      </w:r>
      <w:proofErr w:type="spellStart"/>
      <w:r w:rsidRPr="00AD1788">
        <w:rPr>
          <w:rFonts w:ascii="Tahoma" w:hAnsi="Tahoma" w:cs="Tahoma"/>
        </w:rPr>
        <w:t>Cyanobacterien</w:t>
      </w:r>
      <w:proofErr w:type="spellEnd"/>
      <w:r w:rsidRPr="00AD1788">
        <w:rPr>
          <w:rFonts w:ascii="Tahoma" w:hAnsi="Tahoma" w:cs="Tahoma"/>
        </w:rPr>
        <w:t xml:space="preserve"> zijn een normaal component van het </w:t>
      </w:r>
      <w:proofErr w:type="spellStart"/>
      <w:r w:rsidRPr="00AD1788">
        <w:rPr>
          <w:rFonts w:ascii="Tahoma" w:hAnsi="Tahoma" w:cs="Tahoma"/>
        </w:rPr>
        <w:t>phytoplankton</w:t>
      </w:r>
      <w:proofErr w:type="spellEnd"/>
      <w:r w:rsidRPr="00AD1788">
        <w:rPr>
          <w:rFonts w:ascii="Tahoma" w:hAnsi="Tahoma" w:cs="Tahoma"/>
        </w:rPr>
        <w:t xml:space="preserve">, echter in natuurlijk, dan wel kunstmatig nutriëntenrijk water en bij gunstige temperaturen ( meestal laat in de zomer als het water warm is ) kan de groei sterk toenemen. </w:t>
      </w:r>
      <w:r w:rsidRPr="00AD1788">
        <w:rPr>
          <w:rFonts w:ascii="MS UI Gothic" w:eastAsia="MS UI Gothic" w:hAnsi="MS UI Gothic" w:cs="MS UI Gothic" w:hint="eastAsia"/>
        </w:rPr>
        <w:t> </w:t>
      </w:r>
    </w:p>
    <w:p w:rsidR="00AD1788" w:rsidRDefault="00B12BC8" w:rsidP="00AD1788">
      <w:pPr>
        <w:pStyle w:val="Geenafstand"/>
        <w:rPr>
          <w:rFonts w:ascii="MS UI Gothic" w:eastAsia="MS UI Gothic" w:hAnsi="MS UI Gothic" w:cs="MS UI Gothic"/>
        </w:rPr>
      </w:pPr>
      <w:r w:rsidRPr="00AD1788">
        <w:rPr>
          <w:rFonts w:ascii="Tahoma" w:hAnsi="Tahoma" w:cs="Tahoma"/>
        </w:rPr>
        <w:t>Ziekte ontstaat door ingestie van besmet water. Het kan dus ook ontstaan door drooglikken van de vacht. Het gif dringt niet door in de huid, maar kan de huid en ogen wel irriteren.</w:t>
      </w:r>
      <w:r w:rsidRPr="00AD1788">
        <w:rPr>
          <w:rFonts w:ascii="MS UI Gothic" w:eastAsia="MS UI Gothic" w:hAnsi="MS UI Gothic" w:cs="MS UI Gothic" w:hint="eastAsia"/>
        </w:rPr>
        <w:t> </w:t>
      </w:r>
      <w:r w:rsidRPr="00AD1788">
        <w:rPr>
          <w:rFonts w:ascii="Tahoma" w:hAnsi="Tahoma" w:cs="Tahoma"/>
        </w:rPr>
        <w:t xml:space="preserve">Enkele toxinen kunnen dodelijk zijn. </w:t>
      </w:r>
      <w:r w:rsidRPr="00AD1788">
        <w:rPr>
          <w:rFonts w:ascii="MS UI Gothic" w:eastAsia="MS UI Gothic" w:hAnsi="MS UI Gothic" w:cs="MS UI Gothic" w:hint="eastAsia"/>
        </w:rPr>
        <w:t> </w:t>
      </w:r>
    </w:p>
    <w:p w:rsidR="00AD1788" w:rsidRDefault="00B12BC8" w:rsidP="00AD1788">
      <w:pPr>
        <w:pStyle w:val="Geenafstand"/>
        <w:rPr>
          <w:rFonts w:ascii="Tahoma" w:hAnsi="Tahoma" w:cs="Tahoma"/>
        </w:rPr>
      </w:pPr>
      <w:r w:rsidRPr="00AD1788">
        <w:rPr>
          <w:rFonts w:ascii="Tahoma" w:hAnsi="Tahoma" w:cs="Tahoma"/>
        </w:rPr>
        <w:t xml:space="preserve">Het meeste beruchte toxine is </w:t>
      </w:r>
      <w:r w:rsidRPr="00AD1788">
        <w:rPr>
          <w:rFonts w:ascii="Tahoma" w:hAnsi="Tahoma" w:cs="Tahoma"/>
          <w:u w:val="single"/>
        </w:rPr>
        <w:t>anatoxine-a</w:t>
      </w:r>
      <w:r w:rsidRPr="00AD1788">
        <w:rPr>
          <w:rFonts w:ascii="Tahoma" w:hAnsi="Tahoma" w:cs="Tahoma"/>
        </w:rPr>
        <w:t xml:space="preserve">; een neurotoxine dat irreversibel bindt aan acetylcholine receptoren, hierdoor ontstaat een continue actiepotentiaal met als gevolg een </w:t>
      </w:r>
      <w:proofErr w:type="spellStart"/>
      <w:r w:rsidRPr="00AD1788">
        <w:rPr>
          <w:rFonts w:ascii="Tahoma" w:hAnsi="Tahoma" w:cs="Tahoma"/>
        </w:rPr>
        <w:t>overstimulatie</w:t>
      </w:r>
      <w:proofErr w:type="spellEnd"/>
      <w:r w:rsidRPr="00AD1788">
        <w:rPr>
          <w:rFonts w:ascii="Tahoma" w:hAnsi="Tahoma" w:cs="Tahoma"/>
        </w:rPr>
        <w:t xml:space="preserve"> en verkramping van spieren wat kan resulteren in een ademhalingsstilstand. Anatoxine-a wordt niet afgebroken en er is geen tegengif. Het is niet precies bekend wat de lethale doses is, maar volgens een deskundige op de Universiteit van Wageningen moet er word</w:t>
      </w:r>
      <w:r w:rsidR="00AD1788">
        <w:rPr>
          <w:rFonts w:ascii="Tahoma" w:hAnsi="Tahoma" w:cs="Tahoma"/>
        </w:rPr>
        <w:t>e</w:t>
      </w:r>
      <w:r w:rsidRPr="00AD1788">
        <w:rPr>
          <w:rFonts w:ascii="Tahoma" w:hAnsi="Tahoma" w:cs="Tahoma"/>
        </w:rPr>
        <w:t xml:space="preserve">n uitgegaan van enkele ‘ flinke ‘ slokken. </w:t>
      </w:r>
      <w:r w:rsidRPr="00AD1788">
        <w:rPr>
          <w:rFonts w:ascii="Tahoma" w:hAnsi="Tahoma" w:cs="Tahoma"/>
        </w:rPr>
        <w:br/>
        <w:t xml:space="preserve">Van de </w:t>
      </w:r>
      <w:proofErr w:type="spellStart"/>
      <w:r w:rsidRPr="00AD1788">
        <w:rPr>
          <w:rFonts w:ascii="Tahoma" w:hAnsi="Tahoma" w:cs="Tahoma"/>
          <w:u w:val="single"/>
        </w:rPr>
        <w:t>hepatotoxinen</w:t>
      </w:r>
      <w:proofErr w:type="spellEnd"/>
      <w:r w:rsidRPr="00AD1788">
        <w:rPr>
          <w:rFonts w:ascii="Tahoma" w:hAnsi="Tahoma" w:cs="Tahoma"/>
        </w:rPr>
        <w:t xml:space="preserve"> lijkt een veel kleinere dosering nodig dan van de neurotoxinen om schade te geven. Een slok besmet water zou voldoende kunnen zijn. De mate van leverfalen is afhankelijk van het type en de hoeveelheid binnen gekregen toxine. Problemen lijken dagen-weken na ingestie te ontstaan. Ook kunnen er meer chronische problemen optreden en zijn verschillende toxinen carcinogeen. In theorie zou dus elk geval van acuut dan wel chronisch leve</w:t>
      </w:r>
      <w:r w:rsidR="00156BD9">
        <w:rPr>
          <w:rFonts w:ascii="Tahoma" w:hAnsi="Tahoma" w:cs="Tahoma"/>
        </w:rPr>
        <w:t>rfalen met onbekende oorzaak</w:t>
      </w:r>
      <w:r w:rsidRPr="00AD1788">
        <w:rPr>
          <w:rFonts w:ascii="Tahoma" w:hAnsi="Tahoma" w:cs="Tahoma"/>
        </w:rPr>
        <w:t xml:space="preserve"> gevolg van een intoxicatie met blauwalg kunnen zijn. </w:t>
      </w:r>
      <w:r w:rsidRPr="00AD1788">
        <w:rPr>
          <w:rFonts w:ascii="Tahoma" w:hAnsi="Tahoma" w:cs="Tahoma"/>
        </w:rPr>
        <w:br/>
        <w:t xml:space="preserve">In 2011 zijn er honden gestorven na het zwemmen bij het </w:t>
      </w:r>
      <w:proofErr w:type="spellStart"/>
      <w:r w:rsidRPr="00AD1788">
        <w:rPr>
          <w:rFonts w:ascii="Tahoma" w:hAnsi="Tahoma" w:cs="Tahoma"/>
        </w:rPr>
        <w:t>Almeerderstrand</w:t>
      </w:r>
      <w:proofErr w:type="spellEnd"/>
      <w:r w:rsidRPr="00AD1788">
        <w:rPr>
          <w:rFonts w:ascii="Tahoma" w:hAnsi="Tahoma" w:cs="Tahoma"/>
        </w:rPr>
        <w:t xml:space="preserve"> en </w:t>
      </w:r>
      <w:proofErr w:type="spellStart"/>
      <w:r w:rsidRPr="00AD1788">
        <w:rPr>
          <w:rFonts w:ascii="Tahoma" w:hAnsi="Tahoma" w:cs="Tahoma"/>
        </w:rPr>
        <w:t>Muiderstrand</w:t>
      </w:r>
      <w:proofErr w:type="spellEnd"/>
      <w:r w:rsidRPr="00AD1788">
        <w:rPr>
          <w:rFonts w:ascii="Tahoma" w:hAnsi="Tahoma" w:cs="Tahoma"/>
        </w:rPr>
        <w:t xml:space="preserve"> in Fl</w:t>
      </w:r>
      <w:r w:rsidR="00156BD9">
        <w:rPr>
          <w:rFonts w:ascii="Tahoma" w:hAnsi="Tahoma" w:cs="Tahoma"/>
        </w:rPr>
        <w:t xml:space="preserve">evoland. In de maag van </w:t>
      </w:r>
      <w:r w:rsidRPr="00AD1788">
        <w:rPr>
          <w:rFonts w:ascii="Tahoma" w:hAnsi="Tahoma" w:cs="Tahoma"/>
        </w:rPr>
        <w:t>de honden heeft Rijkswaterstaat blauwa</w:t>
      </w:r>
      <w:r w:rsidR="00AD1788">
        <w:rPr>
          <w:rFonts w:ascii="Tahoma" w:hAnsi="Tahoma" w:cs="Tahoma"/>
        </w:rPr>
        <w:t>lgen aangetroffen.</w:t>
      </w:r>
      <w:r w:rsidRPr="00AD1788">
        <w:rPr>
          <w:rFonts w:ascii="Tahoma" w:hAnsi="Tahoma" w:cs="Tahoma"/>
        </w:rPr>
        <w:t xml:space="preserve"> Op een aantal stranden rond het </w:t>
      </w:r>
      <w:proofErr w:type="spellStart"/>
      <w:r w:rsidRPr="00AD1788">
        <w:rPr>
          <w:rFonts w:ascii="Tahoma" w:hAnsi="Tahoma" w:cs="Tahoma"/>
        </w:rPr>
        <w:t>zuid-oostelijk</w:t>
      </w:r>
      <w:proofErr w:type="spellEnd"/>
      <w:r w:rsidRPr="00AD1788">
        <w:rPr>
          <w:rFonts w:ascii="Tahoma" w:hAnsi="Tahoma" w:cs="Tahoma"/>
        </w:rPr>
        <w:t xml:space="preserve"> </w:t>
      </w:r>
      <w:proofErr w:type="spellStart"/>
      <w:r w:rsidRPr="00AD1788">
        <w:rPr>
          <w:rFonts w:ascii="Tahoma" w:hAnsi="Tahoma" w:cs="Tahoma"/>
        </w:rPr>
        <w:t>IJmeer</w:t>
      </w:r>
      <w:proofErr w:type="spellEnd"/>
      <w:r w:rsidRPr="00AD1788">
        <w:rPr>
          <w:rFonts w:ascii="Tahoma" w:hAnsi="Tahoma" w:cs="Tahoma"/>
        </w:rPr>
        <w:t xml:space="preserve"> en het westelijk Gooimeer zijn extra monsters genomen en geanalyseerd. Hierin zijn dezelfde blauwalgen (behorende tot de zgn.</w:t>
      </w:r>
      <w:r w:rsidR="00AD1788">
        <w:rPr>
          <w:rFonts w:ascii="Tahoma" w:hAnsi="Tahoma" w:cs="Tahoma"/>
        </w:rPr>
        <w:t xml:space="preserve"> </w:t>
      </w:r>
      <w:proofErr w:type="spellStart"/>
      <w:r w:rsidR="00AD1788">
        <w:rPr>
          <w:rFonts w:ascii="Tahoma" w:hAnsi="Tahoma" w:cs="Tahoma"/>
        </w:rPr>
        <w:t>Phormidium-groep</w:t>
      </w:r>
      <w:proofErr w:type="spellEnd"/>
      <w:r w:rsidR="00AD1788">
        <w:rPr>
          <w:rFonts w:ascii="Tahoma" w:hAnsi="Tahoma" w:cs="Tahoma"/>
        </w:rPr>
        <w:t xml:space="preserve">) aangetroffen </w:t>
      </w:r>
      <w:r w:rsidRPr="00AD1788">
        <w:rPr>
          <w:rFonts w:ascii="Tahoma" w:hAnsi="Tahoma" w:cs="Tahoma"/>
        </w:rPr>
        <w:t>die neurotoxine bevatten en erg giftig zijn. De alg komt veel voor in Nederland, maar is zelden zo giftig</w:t>
      </w:r>
      <w:r w:rsidRPr="00AD1788">
        <w:rPr>
          <w:rFonts w:ascii="MS UI Gothic" w:eastAsia="MS UI Gothic" w:hAnsi="MS UI Gothic" w:cs="MS UI Gothic" w:hint="eastAsia"/>
        </w:rPr>
        <w:t> </w:t>
      </w:r>
      <w:r w:rsidR="00AD1788">
        <w:rPr>
          <w:rFonts w:ascii="MS UI Gothic" w:eastAsia="MS UI Gothic" w:hAnsi="MS UI Gothic" w:cs="MS UI Gothic"/>
        </w:rPr>
        <w:t xml:space="preserve">. </w:t>
      </w:r>
      <w:r w:rsidRPr="00AD1788">
        <w:rPr>
          <w:rFonts w:ascii="Tahoma" w:hAnsi="Tahoma" w:cs="Tahoma"/>
        </w:rPr>
        <w:t>Alle warmbloedige dieren</w:t>
      </w:r>
      <w:r w:rsidR="00AD1788">
        <w:rPr>
          <w:rFonts w:ascii="Tahoma" w:hAnsi="Tahoma" w:cs="Tahoma"/>
        </w:rPr>
        <w:t xml:space="preserve"> kunnen een blauwalgintoxicatie </w:t>
      </w:r>
      <w:r w:rsidRPr="00AD1788">
        <w:rPr>
          <w:rFonts w:ascii="Tahoma" w:hAnsi="Tahoma" w:cs="Tahoma"/>
        </w:rPr>
        <w:t>oplopen, maar honden en varkens lijken het meest gevoelig.</w:t>
      </w:r>
      <w:r w:rsidRPr="00AD1788">
        <w:rPr>
          <w:rFonts w:ascii="Tahoma" w:hAnsi="Tahoma" w:cs="Tahoma"/>
        </w:rPr>
        <w:br/>
      </w:r>
      <w:r w:rsidRPr="00AD1788">
        <w:rPr>
          <w:rFonts w:ascii="Tahoma" w:hAnsi="Tahoma" w:cs="Tahoma"/>
          <w:sz w:val="24"/>
          <w:szCs w:val="24"/>
          <w:u w:val="single"/>
        </w:rPr>
        <w:br/>
        <w:t>Anamnese</w:t>
      </w:r>
      <w:r w:rsidR="00156BD9">
        <w:rPr>
          <w:rFonts w:ascii="Tahoma" w:hAnsi="Tahoma" w:cs="Tahoma"/>
        </w:rPr>
        <w:br/>
      </w:r>
      <w:r w:rsidRPr="00AD1788">
        <w:rPr>
          <w:rFonts w:ascii="Tahoma" w:hAnsi="Tahoma" w:cs="Tahoma"/>
        </w:rPr>
        <w:t xml:space="preserve">De meeste blauwalgen drijven aan het wateroppervlak en vormen een blauwgroene laag die op olie lijkt. De wind concentreert de algenbloesem vaak in een hoek van een plas/sloot. Blauwalgen komen vooral voor in water zonder sterke stroming. Vaak wordt dit water troebel en gaat het stinken. De blauwalg </w:t>
      </w:r>
      <w:proofErr w:type="spellStart"/>
      <w:r w:rsidRPr="00AD1788">
        <w:rPr>
          <w:rFonts w:ascii="Tahoma" w:hAnsi="Tahoma" w:cs="Tahoma"/>
        </w:rPr>
        <w:t>Phormidium</w:t>
      </w:r>
      <w:proofErr w:type="spellEnd"/>
      <w:r w:rsidRPr="00AD1788">
        <w:rPr>
          <w:rFonts w:ascii="Tahoma" w:hAnsi="Tahoma" w:cs="Tahoma"/>
        </w:rPr>
        <w:t xml:space="preserve"> die in 2011 is aangetroffen in Flevoland ziet er echter anders uit; deze alg groeit als een mat op de bodem, maar kan bij aanraking door iets of iemand loslaten. Er kunnen dan bruine klonten ontstaan die blijven drijven en aanspoelen op het strand.</w:t>
      </w:r>
      <w:r w:rsidRPr="00AD1788">
        <w:rPr>
          <w:rFonts w:ascii="MS UI Gothic" w:eastAsia="MS UI Gothic" w:hAnsi="MS UI Gothic" w:cs="MS UI Gothic" w:hint="eastAsia"/>
        </w:rPr>
        <w:t> </w:t>
      </w:r>
      <w:r w:rsidRPr="00AD1788">
        <w:rPr>
          <w:rFonts w:ascii="Tahoma" w:hAnsi="Tahoma" w:cs="Tahoma"/>
        </w:rPr>
        <w:t>Het water waarin de bla</w:t>
      </w:r>
      <w:r w:rsidR="00AD1788">
        <w:rPr>
          <w:rFonts w:ascii="Tahoma" w:hAnsi="Tahoma" w:cs="Tahoma"/>
        </w:rPr>
        <w:t>uwalg goed groeit is vaak nutrië</w:t>
      </w:r>
      <w:r w:rsidRPr="00AD1788">
        <w:rPr>
          <w:rFonts w:ascii="Tahoma" w:hAnsi="Tahoma" w:cs="Tahoma"/>
        </w:rPr>
        <w:t xml:space="preserve">ntenrijk water </w:t>
      </w:r>
    </w:p>
    <w:p w:rsidR="00AD1788" w:rsidRDefault="00B12BC8" w:rsidP="00AD1788">
      <w:pPr>
        <w:pStyle w:val="Geenafstand"/>
        <w:rPr>
          <w:rFonts w:ascii="Tahoma" w:hAnsi="Tahoma" w:cs="Tahoma"/>
        </w:rPr>
      </w:pPr>
      <w:r w:rsidRPr="00AD1788">
        <w:rPr>
          <w:rFonts w:ascii="Tahoma" w:hAnsi="Tahoma" w:cs="Tahoma"/>
        </w:rPr>
        <w:t>( vervuild / afkomstig van weilanden waar dieren grazen ).</w:t>
      </w:r>
      <w:r w:rsidRPr="00AD1788">
        <w:rPr>
          <w:rFonts w:ascii="MS UI Gothic" w:eastAsia="MS UI Gothic" w:hAnsi="MS UI Gothic" w:cs="MS UI Gothic" w:hint="eastAsia"/>
        </w:rPr>
        <w:t> </w:t>
      </w:r>
      <w:r w:rsidR="00AD1788">
        <w:rPr>
          <w:rFonts w:ascii="MS UI Gothic" w:eastAsia="MS UI Gothic" w:hAnsi="MS UI Gothic" w:cs="MS UI Gothic"/>
        </w:rPr>
        <w:t xml:space="preserve"> </w:t>
      </w:r>
      <w:r w:rsidRPr="00AD1788">
        <w:rPr>
          <w:rFonts w:ascii="Tahoma" w:hAnsi="Tahoma" w:cs="Tahoma"/>
        </w:rPr>
        <w:t xml:space="preserve">Honden worden ziek na zwemmen/ drinken uit een dergelijke plas/ sloot. Ook is het gevaarlijk de vacht af te likken na zwemmen in dergelijk water. </w:t>
      </w:r>
      <w:r w:rsidRPr="00AD1788">
        <w:rPr>
          <w:rFonts w:ascii="Tahoma" w:hAnsi="Tahoma" w:cs="Tahoma"/>
        </w:rPr>
        <w:br/>
        <w:t xml:space="preserve">Op </w:t>
      </w:r>
      <w:hyperlink r:id="rId6" w:tgtFrame="_blank" w:history="1">
        <w:r w:rsidRPr="00AD1788">
          <w:rPr>
            <w:rStyle w:val="Hyperlink"/>
            <w:rFonts w:ascii="Tahoma" w:hAnsi="Tahoma" w:cs="Tahoma"/>
          </w:rPr>
          <w:t>www.zwemwater.nl</w:t>
        </w:r>
      </w:hyperlink>
      <w:r w:rsidRPr="00AD1788">
        <w:rPr>
          <w:rFonts w:ascii="Tahoma" w:hAnsi="Tahoma" w:cs="Tahoma"/>
        </w:rPr>
        <w:t xml:space="preserve"> wordt er melding gedaan van zwemwaterlocaties die mogelijk besmet zijn. Echter elk stukje oppervlaktewater vormt een mogelijke besmettingsbron. </w:t>
      </w:r>
      <w:r w:rsidRPr="00AD1788">
        <w:rPr>
          <w:rFonts w:ascii="Tahoma" w:hAnsi="Tahoma" w:cs="Tahoma"/>
        </w:rPr>
        <w:lastRenderedPageBreak/>
        <w:t>Honden zwemmen vaak in kleine plasjes en sloten waar geen mensen z</w:t>
      </w:r>
      <w:r w:rsidR="00AD1788">
        <w:rPr>
          <w:rFonts w:ascii="Tahoma" w:hAnsi="Tahoma" w:cs="Tahoma"/>
        </w:rPr>
        <w:t>wemmen. Het is onmogelijk voor R</w:t>
      </w:r>
      <w:r w:rsidRPr="00AD1788">
        <w:rPr>
          <w:rFonts w:ascii="Tahoma" w:hAnsi="Tahoma" w:cs="Tahoma"/>
        </w:rPr>
        <w:t xml:space="preserve">ijkswaterstaat om al het water te monitoren en dus is elk water waarin zich wieren bevinden is mogelijk besmet. </w:t>
      </w:r>
      <w:r w:rsidRPr="00AD1788">
        <w:rPr>
          <w:rFonts w:ascii="MS UI Gothic" w:eastAsia="MS UI Gothic" w:hAnsi="MS UI Gothic" w:cs="MS UI Gothic" w:hint="eastAsia"/>
        </w:rPr>
        <w:t> </w:t>
      </w:r>
      <w:r w:rsidRPr="00AD1788">
        <w:rPr>
          <w:rFonts w:ascii="Tahoma" w:hAnsi="Tahoma" w:cs="Tahoma"/>
        </w:rPr>
        <w:t xml:space="preserve">Klinische symptomen tgv neurotoxinen ontstaan meestal zeer snel na contact met het water. Over het algemeen zullen er zeker binnen enkele uren symptomen optreden. Symptomen tgv </w:t>
      </w:r>
      <w:proofErr w:type="spellStart"/>
      <w:r w:rsidRPr="00AD1788">
        <w:rPr>
          <w:rFonts w:ascii="Tahoma" w:hAnsi="Tahoma" w:cs="Tahoma"/>
        </w:rPr>
        <w:t>hepatoxinen</w:t>
      </w:r>
      <w:proofErr w:type="spellEnd"/>
      <w:r w:rsidRPr="00AD1788">
        <w:rPr>
          <w:rFonts w:ascii="Tahoma" w:hAnsi="Tahoma" w:cs="Tahoma"/>
        </w:rPr>
        <w:t xml:space="preserve"> kunnen veel langer op zich laten wachten, hierbij moet gedacht worden aan een periode van dagen-weken- maanden na ingestie. Bij veel gevallen van intoxicatie met </w:t>
      </w:r>
      <w:proofErr w:type="spellStart"/>
      <w:r w:rsidRPr="00AD1788">
        <w:rPr>
          <w:rFonts w:ascii="Tahoma" w:hAnsi="Tahoma" w:cs="Tahoma"/>
        </w:rPr>
        <w:t>hepatotoxinen</w:t>
      </w:r>
      <w:proofErr w:type="spellEnd"/>
      <w:r w:rsidRPr="00AD1788">
        <w:rPr>
          <w:rFonts w:ascii="Tahoma" w:hAnsi="Tahoma" w:cs="Tahoma"/>
        </w:rPr>
        <w:t xml:space="preserve"> treden er in het begin stadium echter ook neurologische verschijnselen op. </w:t>
      </w:r>
      <w:r w:rsidRPr="00AD1788">
        <w:rPr>
          <w:rFonts w:ascii="Tahoma" w:hAnsi="Tahoma" w:cs="Tahoma"/>
        </w:rPr>
        <w:br/>
      </w:r>
      <w:r w:rsidRPr="00AD1788">
        <w:rPr>
          <w:rFonts w:ascii="Tahoma" w:hAnsi="Tahoma" w:cs="Tahoma"/>
        </w:rPr>
        <w:br/>
      </w:r>
      <w:r w:rsidRPr="00AD1788">
        <w:rPr>
          <w:rFonts w:ascii="Tahoma" w:hAnsi="Tahoma" w:cs="Tahoma"/>
          <w:sz w:val="24"/>
          <w:szCs w:val="24"/>
          <w:u w:val="single"/>
        </w:rPr>
        <w:t>Symptomen</w:t>
      </w:r>
      <w:r w:rsidR="00156BD9">
        <w:rPr>
          <w:rFonts w:ascii="Tahoma" w:hAnsi="Tahoma" w:cs="Tahoma"/>
        </w:rPr>
        <w:br/>
      </w:r>
      <w:r w:rsidRPr="00AD1788">
        <w:rPr>
          <w:rFonts w:ascii="Tahoma" w:hAnsi="Tahoma" w:cs="Tahoma"/>
        </w:rPr>
        <w:t xml:space="preserve">Deze kunnen sterk verschillen afhankelijk van de betreffende toxine. </w:t>
      </w:r>
      <w:r w:rsidRPr="00AD1788">
        <w:rPr>
          <w:rFonts w:ascii="MS UI Gothic" w:eastAsia="MS UI Gothic" w:hAnsi="MS UI Gothic" w:cs="MS UI Gothic" w:hint="eastAsia"/>
        </w:rPr>
        <w:t> </w:t>
      </w:r>
      <w:r w:rsidRPr="00AD1788">
        <w:rPr>
          <w:rFonts w:ascii="Tahoma" w:hAnsi="Tahoma" w:cs="Tahoma"/>
        </w:rPr>
        <w:t xml:space="preserve">Bij een intoxicatie met </w:t>
      </w:r>
      <w:r w:rsidRPr="00AD1788">
        <w:rPr>
          <w:rFonts w:ascii="Tahoma" w:hAnsi="Tahoma" w:cs="Tahoma"/>
          <w:u w:val="single"/>
        </w:rPr>
        <w:t>anatoxine-a</w:t>
      </w:r>
      <w:r w:rsidRPr="00AD1788">
        <w:rPr>
          <w:rFonts w:ascii="Tahoma" w:hAnsi="Tahoma" w:cs="Tahoma"/>
        </w:rPr>
        <w:t xml:space="preserve"> zien we meestal acuut optredende neurologische</w:t>
      </w:r>
      <w:r w:rsidR="00AD1788">
        <w:rPr>
          <w:rFonts w:ascii="Tahoma" w:hAnsi="Tahoma" w:cs="Tahoma"/>
        </w:rPr>
        <w:t xml:space="preserve"> verschijnselen. Ingestie geeft:</w:t>
      </w:r>
    </w:p>
    <w:p w:rsidR="00AD1788" w:rsidRDefault="00B12BC8" w:rsidP="00AD1788">
      <w:pPr>
        <w:pStyle w:val="Geenafstand"/>
        <w:rPr>
          <w:rFonts w:ascii="MS UI Gothic" w:eastAsia="MS UI Gothic" w:hAnsi="MS UI Gothic" w:cs="MS UI Gothic"/>
        </w:rPr>
      </w:pPr>
      <w:r w:rsidRPr="00AD1788">
        <w:rPr>
          <w:rFonts w:ascii="MS UI Gothic" w:eastAsia="MS UI Gothic" w:hAnsi="MS UI Gothic" w:cs="MS UI Gothic" w:hint="eastAsia"/>
        </w:rPr>
        <w:t> </w:t>
      </w:r>
      <w:r w:rsidRPr="00AD1788">
        <w:rPr>
          <w:rFonts w:ascii="Tahoma" w:hAnsi="Tahoma" w:cs="Tahoma"/>
        </w:rPr>
        <w:t>-</w:t>
      </w:r>
      <w:proofErr w:type="spellStart"/>
      <w:r w:rsidRPr="00AD1788">
        <w:rPr>
          <w:rFonts w:ascii="Tahoma" w:hAnsi="Tahoma" w:cs="Tahoma"/>
        </w:rPr>
        <w:t>tremoren</w:t>
      </w:r>
      <w:proofErr w:type="spellEnd"/>
      <w:r w:rsidRPr="00AD1788">
        <w:rPr>
          <w:rFonts w:ascii="MS UI Gothic" w:eastAsia="MS UI Gothic" w:hAnsi="MS UI Gothic" w:cs="MS UI Gothic" w:hint="eastAsia"/>
        </w:rPr>
        <w:t> </w:t>
      </w:r>
    </w:p>
    <w:p w:rsidR="00AD1788" w:rsidRDefault="00B12BC8" w:rsidP="00AD1788">
      <w:pPr>
        <w:pStyle w:val="Geenafstand"/>
        <w:rPr>
          <w:rFonts w:ascii="MS UI Gothic" w:eastAsia="MS UI Gothic" w:hAnsi="MS UI Gothic" w:cs="MS UI Gothic"/>
        </w:rPr>
      </w:pPr>
      <w:r w:rsidRPr="00AD1788">
        <w:rPr>
          <w:rFonts w:ascii="Tahoma" w:hAnsi="Tahoma" w:cs="Tahoma"/>
        </w:rPr>
        <w:t>-stijfheid</w:t>
      </w:r>
      <w:r w:rsidRPr="00AD1788">
        <w:rPr>
          <w:rFonts w:ascii="MS UI Gothic" w:eastAsia="MS UI Gothic" w:hAnsi="MS UI Gothic" w:cs="MS UI Gothic" w:hint="eastAsia"/>
        </w:rPr>
        <w:t> </w:t>
      </w:r>
    </w:p>
    <w:p w:rsidR="00AD1788" w:rsidRDefault="00B12BC8" w:rsidP="00AD1788">
      <w:pPr>
        <w:pStyle w:val="Geenafstand"/>
        <w:rPr>
          <w:rFonts w:ascii="Tahoma" w:hAnsi="Tahoma" w:cs="Tahoma"/>
        </w:rPr>
      </w:pPr>
      <w:r w:rsidRPr="00AD1788">
        <w:rPr>
          <w:rFonts w:ascii="Tahoma" w:hAnsi="Tahoma" w:cs="Tahoma"/>
        </w:rPr>
        <w:t>-</w:t>
      </w:r>
      <w:proofErr w:type="spellStart"/>
      <w:r w:rsidRPr="00AD1788">
        <w:rPr>
          <w:rFonts w:ascii="Tahoma" w:hAnsi="Tahoma" w:cs="Tahoma"/>
        </w:rPr>
        <w:t>incoördinatie</w:t>
      </w:r>
      <w:proofErr w:type="spellEnd"/>
    </w:p>
    <w:p w:rsidR="00AD1788" w:rsidRDefault="00B12BC8" w:rsidP="00AD1788">
      <w:pPr>
        <w:pStyle w:val="Geenafstand"/>
        <w:rPr>
          <w:rFonts w:ascii="MS UI Gothic" w:eastAsia="MS UI Gothic" w:hAnsi="MS UI Gothic" w:cs="MS UI Gothic"/>
        </w:rPr>
      </w:pPr>
      <w:r w:rsidRPr="00AD1788">
        <w:rPr>
          <w:rFonts w:ascii="MS UI Gothic" w:eastAsia="MS UI Gothic" w:hAnsi="MS UI Gothic" w:cs="MS UI Gothic" w:hint="eastAsia"/>
        </w:rPr>
        <w:t> </w:t>
      </w:r>
      <w:r w:rsidRPr="00AD1788">
        <w:rPr>
          <w:rFonts w:ascii="Tahoma" w:hAnsi="Tahoma" w:cs="Tahoma"/>
        </w:rPr>
        <w:t>-convulsies</w:t>
      </w:r>
      <w:r w:rsidRPr="00AD1788">
        <w:rPr>
          <w:rFonts w:ascii="MS UI Gothic" w:eastAsia="MS UI Gothic" w:hAnsi="MS UI Gothic" w:cs="MS UI Gothic" w:hint="eastAsia"/>
        </w:rPr>
        <w:t> </w:t>
      </w:r>
    </w:p>
    <w:p w:rsidR="00AD1788" w:rsidRDefault="00B12BC8" w:rsidP="00AD1788">
      <w:pPr>
        <w:pStyle w:val="Geenafstand"/>
        <w:rPr>
          <w:rFonts w:ascii="MS UI Gothic" w:eastAsia="MS UI Gothic" w:hAnsi="MS UI Gothic" w:cs="MS UI Gothic"/>
        </w:rPr>
      </w:pPr>
      <w:r w:rsidRPr="00AD1788">
        <w:rPr>
          <w:rFonts w:ascii="Tahoma" w:hAnsi="Tahoma" w:cs="Tahoma"/>
        </w:rPr>
        <w:t>-ademdepressie</w:t>
      </w:r>
      <w:r w:rsidRPr="00AD1788">
        <w:rPr>
          <w:rFonts w:ascii="MS UI Gothic" w:eastAsia="MS UI Gothic" w:hAnsi="MS UI Gothic" w:cs="MS UI Gothic" w:hint="eastAsia"/>
        </w:rPr>
        <w:t> </w:t>
      </w:r>
    </w:p>
    <w:p w:rsidR="00AD1788" w:rsidRDefault="00B12BC8" w:rsidP="00AD1788">
      <w:pPr>
        <w:pStyle w:val="Geenafstand"/>
        <w:rPr>
          <w:rFonts w:ascii="Tahoma" w:hAnsi="Tahoma" w:cs="Tahoma"/>
        </w:rPr>
      </w:pPr>
      <w:r w:rsidRPr="00AD1788">
        <w:rPr>
          <w:rFonts w:ascii="Tahoma" w:hAnsi="Tahoma" w:cs="Tahoma"/>
        </w:rPr>
        <w:t>-</w:t>
      </w:r>
      <w:proofErr w:type="spellStart"/>
      <w:r w:rsidRPr="00AD1788">
        <w:rPr>
          <w:rFonts w:ascii="Tahoma" w:hAnsi="Tahoma" w:cs="Tahoma"/>
        </w:rPr>
        <w:t>cyanosis</w:t>
      </w:r>
      <w:proofErr w:type="spellEnd"/>
    </w:p>
    <w:p w:rsidR="00AD1788" w:rsidRDefault="00B12BC8" w:rsidP="00AD1788">
      <w:pPr>
        <w:pStyle w:val="Geenafstand"/>
        <w:rPr>
          <w:rFonts w:ascii="Tahoma" w:hAnsi="Tahoma" w:cs="Tahoma"/>
        </w:rPr>
      </w:pPr>
      <w:r w:rsidRPr="00AD1788">
        <w:rPr>
          <w:rFonts w:ascii="MS UI Gothic" w:eastAsia="MS UI Gothic" w:hAnsi="MS UI Gothic" w:cs="MS UI Gothic" w:hint="eastAsia"/>
        </w:rPr>
        <w:t> </w:t>
      </w:r>
      <w:r w:rsidRPr="00AD1788">
        <w:rPr>
          <w:rFonts w:ascii="Tahoma" w:hAnsi="Tahoma" w:cs="Tahoma"/>
        </w:rPr>
        <w:t xml:space="preserve">-uiteindelijk sterfte </w:t>
      </w:r>
      <w:r w:rsidRPr="00AD1788">
        <w:rPr>
          <w:rFonts w:ascii="Tahoma" w:hAnsi="Tahoma" w:cs="Tahoma"/>
        </w:rPr>
        <w:br/>
        <w:t xml:space="preserve">Opvallend is dat er geen centrale effecten zijn ( behalve deze tgv hypoxie ), anatoxine-a passeert de bloed hersenbarrière namelijk niet. </w:t>
      </w:r>
      <w:r w:rsidRPr="00AD1788">
        <w:rPr>
          <w:rFonts w:ascii="MS UI Gothic" w:eastAsia="MS UI Gothic" w:hAnsi="MS UI Gothic" w:cs="MS UI Gothic" w:hint="eastAsia"/>
        </w:rPr>
        <w:t> </w:t>
      </w:r>
      <w:r w:rsidRPr="00AD1788">
        <w:rPr>
          <w:rFonts w:ascii="Tahoma" w:hAnsi="Tahoma" w:cs="Tahoma"/>
        </w:rPr>
        <w:t>Verschijnselen kunnen al 10 min na ingestie optreden, soms echter pas na 1 uur. Als de symptomen langzamer optreden is meestal eerst sprake</w:t>
      </w:r>
      <w:r w:rsidR="00AD1788">
        <w:rPr>
          <w:rFonts w:ascii="Tahoma" w:hAnsi="Tahoma" w:cs="Tahoma"/>
        </w:rPr>
        <w:t xml:space="preserve"> van misselijkheid (</w:t>
      </w:r>
      <w:proofErr w:type="spellStart"/>
      <w:r w:rsidR="00AD1788">
        <w:rPr>
          <w:rFonts w:ascii="Tahoma" w:hAnsi="Tahoma" w:cs="Tahoma"/>
        </w:rPr>
        <w:t>speekselen</w:t>
      </w:r>
      <w:proofErr w:type="spellEnd"/>
      <w:r w:rsidRPr="00AD1788">
        <w:rPr>
          <w:rFonts w:ascii="Tahoma" w:hAnsi="Tahoma" w:cs="Tahoma"/>
        </w:rPr>
        <w:t>), braken en diarree. Soms wordt er ook irritatie van og</w:t>
      </w:r>
      <w:r w:rsidR="00AD1788">
        <w:rPr>
          <w:rFonts w:ascii="Tahoma" w:hAnsi="Tahoma" w:cs="Tahoma"/>
        </w:rPr>
        <w:t xml:space="preserve">en, oren, neus en keel gezien. </w:t>
      </w:r>
      <w:r w:rsidRPr="00AD1788">
        <w:rPr>
          <w:rFonts w:ascii="Tahoma" w:hAnsi="Tahoma" w:cs="Tahoma"/>
        </w:rPr>
        <w:t xml:space="preserve">De lethale dosis is onbekend. Er lijkt sprake van individuele gevoeligheid, ook speelt co-ingestie met andere toxinen en eerder aanwezige orgaanschade een rol. </w:t>
      </w:r>
      <w:r w:rsidRPr="00AD1788">
        <w:rPr>
          <w:rFonts w:ascii="Tahoma" w:hAnsi="Tahoma" w:cs="Tahoma"/>
        </w:rPr>
        <w:br/>
        <w:t>Bij ingestie van een van de</w:t>
      </w:r>
      <w:r w:rsidRPr="00AD1788">
        <w:rPr>
          <w:rFonts w:ascii="Tahoma" w:hAnsi="Tahoma" w:cs="Tahoma"/>
          <w:u w:val="single"/>
        </w:rPr>
        <w:t xml:space="preserve"> levertoxine</w:t>
      </w:r>
      <w:r w:rsidRPr="00AD1788">
        <w:rPr>
          <w:rFonts w:ascii="Tahoma" w:hAnsi="Tahoma" w:cs="Tahoma"/>
        </w:rPr>
        <w:t xml:space="preserve"> ontstaat er leverfalen. De mate van leverfalen is afhankelijk van de dosering en het type. Ook hierbij is de lethale doses onbekend. Bij sub-lethale doses is het afhankelijk van de mate van leverschade of dit op de lange termijn nog verenigbaar is met het leven. Bij muizen zou er regeneratie van de levercellen op kunnen treden. Bij honden is hier niks over bekend. Secundair aan het leverfalen wordt er soms </w:t>
      </w:r>
      <w:proofErr w:type="spellStart"/>
      <w:r w:rsidRPr="00AD1788">
        <w:rPr>
          <w:rFonts w:ascii="Tahoma" w:hAnsi="Tahoma" w:cs="Tahoma"/>
        </w:rPr>
        <w:t>discolorisatie</w:t>
      </w:r>
      <w:proofErr w:type="spellEnd"/>
      <w:r w:rsidRPr="00AD1788">
        <w:rPr>
          <w:rFonts w:ascii="Tahoma" w:hAnsi="Tahoma" w:cs="Tahoma"/>
        </w:rPr>
        <w:t xml:space="preserve"> van de huid en het haar tgv fotosensibilisatie gezien. </w:t>
      </w:r>
      <w:r w:rsidRPr="00AD1788">
        <w:rPr>
          <w:rFonts w:ascii="Tahoma" w:hAnsi="Tahoma" w:cs="Tahoma"/>
        </w:rPr>
        <w:br/>
      </w:r>
      <w:r w:rsidRPr="00AD1788">
        <w:rPr>
          <w:rFonts w:ascii="Tahoma" w:hAnsi="Tahoma" w:cs="Tahoma"/>
        </w:rPr>
        <w:br/>
      </w:r>
      <w:r w:rsidRPr="00AD1788">
        <w:rPr>
          <w:rFonts w:ascii="Tahoma" w:hAnsi="Tahoma" w:cs="Tahoma"/>
          <w:sz w:val="24"/>
          <w:szCs w:val="24"/>
          <w:u w:val="single"/>
        </w:rPr>
        <w:t>Diagnose</w:t>
      </w:r>
      <w:r w:rsidRPr="00AD1788">
        <w:rPr>
          <w:rFonts w:ascii="MS UI Gothic" w:eastAsia="MS UI Gothic" w:hAnsi="MS UI Gothic" w:cs="MS UI Gothic" w:hint="eastAsia"/>
        </w:rPr>
        <w:t> </w:t>
      </w:r>
      <w:r w:rsidR="00156BD9">
        <w:rPr>
          <w:rFonts w:ascii="Tahoma" w:hAnsi="Tahoma" w:cs="Tahoma"/>
        </w:rPr>
        <w:br/>
      </w:r>
      <w:r w:rsidRPr="00AD1788">
        <w:rPr>
          <w:rFonts w:ascii="Tahoma" w:hAnsi="Tahoma" w:cs="Tahoma"/>
        </w:rPr>
        <w:t>Op de universiteit van Wageninge</w:t>
      </w:r>
      <w:r w:rsidR="00AD1788">
        <w:rPr>
          <w:rFonts w:ascii="Tahoma" w:hAnsi="Tahoma" w:cs="Tahoma"/>
        </w:rPr>
        <w:t>n wordt</w:t>
      </w:r>
      <w:r w:rsidRPr="00AD1788">
        <w:rPr>
          <w:rFonts w:ascii="Tahoma" w:hAnsi="Tahoma" w:cs="Tahoma"/>
        </w:rPr>
        <w:t xml:space="preserve"> onderzoek </w:t>
      </w:r>
      <w:r w:rsidR="00AD1788">
        <w:rPr>
          <w:rFonts w:ascii="Tahoma" w:hAnsi="Tahoma" w:cs="Tahoma"/>
        </w:rPr>
        <w:t xml:space="preserve">gedaan </w:t>
      </w:r>
      <w:r w:rsidRPr="00AD1788">
        <w:rPr>
          <w:rFonts w:ascii="Tahoma" w:hAnsi="Tahoma" w:cs="Tahoma"/>
        </w:rPr>
        <w:t>naar blauwalgintoxicatie bij honden. Wanneer er een hond</w:t>
      </w:r>
      <w:r w:rsidR="00AD1788">
        <w:rPr>
          <w:rFonts w:ascii="Tahoma" w:hAnsi="Tahoma" w:cs="Tahoma"/>
        </w:rPr>
        <w:t xml:space="preserve"> onder verdachte omstandigheden sterft, graag zo snel mogelijk contact opnemen met: </w:t>
      </w:r>
      <w:proofErr w:type="spellStart"/>
      <w:r w:rsidR="00AD1788">
        <w:rPr>
          <w:rFonts w:ascii="Tahoma" w:hAnsi="Tahoma" w:cs="Tahoma"/>
        </w:rPr>
        <w:t>Miquel</w:t>
      </w:r>
      <w:proofErr w:type="spellEnd"/>
      <w:r w:rsidR="00AD1788">
        <w:rPr>
          <w:rFonts w:ascii="Tahoma" w:hAnsi="Tahoma" w:cs="Tahoma"/>
        </w:rPr>
        <w:t xml:space="preserve"> Lurling, 0641076795,</w:t>
      </w:r>
      <w:r w:rsidRPr="00AD1788">
        <w:rPr>
          <w:rFonts w:ascii="Tahoma" w:hAnsi="Tahoma" w:cs="Tahoma"/>
        </w:rPr>
        <w:t xml:space="preserve"> </w:t>
      </w:r>
      <w:hyperlink r:id="rId7" w:history="1">
        <w:r w:rsidRPr="00AD1788">
          <w:rPr>
            <w:rStyle w:val="Hyperlink"/>
            <w:rFonts w:ascii="Tahoma" w:hAnsi="Tahoma" w:cs="Tahoma"/>
          </w:rPr>
          <w:t>Miquel.Lurling@wur.nl</w:t>
        </w:r>
      </w:hyperlink>
      <w:r w:rsidRPr="00AD1788">
        <w:rPr>
          <w:rFonts w:ascii="Tahoma" w:hAnsi="Tahoma" w:cs="Tahoma"/>
        </w:rPr>
        <w:t xml:space="preserve">. </w:t>
      </w:r>
    </w:p>
    <w:p w:rsidR="00A842F4" w:rsidRDefault="00B12BC8" w:rsidP="00AD1788">
      <w:pPr>
        <w:pStyle w:val="Geenafstand"/>
        <w:rPr>
          <w:rFonts w:ascii="Tahoma" w:hAnsi="Tahoma" w:cs="Tahoma"/>
        </w:rPr>
      </w:pPr>
      <w:r w:rsidRPr="00AD1788">
        <w:rPr>
          <w:rFonts w:ascii="Tahoma" w:hAnsi="Tahoma" w:cs="Tahoma"/>
        </w:rPr>
        <w:t>Als het niet lukt hem mobiel te bereiken, graag direct mailen. Zodra er een mogelijke besmetting is</w:t>
      </w:r>
      <w:r w:rsidR="00A842F4">
        <w:rPr>
          <w:rFonts w:ascii="Tahoma" w:hAnsi="Tahoma" w:cs="Tahoma"/>
        </w:rPr>
        <w:t>,</w:t>
      </w:r>
      <w:r w:rsidRPr="00AD1788">
        <w:rPr>
          <w:rFonts w:ascii="Tahoma" w:hAnsi="Tahoma" w:cs="Tahoma"/>
        </w:rPr>
        <w:t xml:space="preserve"> zal hij zorgen dat er direct monsters van het betreffende water worden genomen. In de meeste gevallen zal hij ook al direct op het oog kunnen zeggen of het mogelijk blauwalg betreft. </w:t>
      </w:r>
      <w:r w:rsidRPr="00AD1788">
        <w:rPr>
          <w:rFonts w:ascii="Tahoma" w:hAnsi="Tahoma" w:cs="Tahoma"/>
        </w:rPr>
        <w:br/>
        <w:t xml:space="preserve">Wanneer mogelijk zou hij na overlijden van een verdachte hond graag inhoud van de maag ( ook als de hond al gebraakt heeft ), bloed en een stukje van de lever ontvangen voor verder onderzoek. Deze mogen NIET in formaline worden aangeleverd, maar moeten worden ingevroren. </w:t>
      </w:r>
      <w:r w:rsidRPr="00AD1788">
        <w:rPr>
          <w:rFonts w:ascii="Tahoma" w:hAnsi="Tahoma" w:cs="Tahoma"/>
        </w:rPr>
        <w:br/>
        <w:t xml:space="preserve">Dit onderzoek kan kosteloos plaatsvinden. </w:t>
      </w:r>
      <w:r w:rsidRPr="00AD1788">
        <w:rPr>
          <w:rFonts w:ascii="Tahoma" w:hAnsi="Tahoma" w:cs="Tahoma"/>
        </w:rPr>
        <w:br/>
      </w:r>
      <w:r w:rsidRPr="00AD1788">
        <w:rPr>
          <w:rFonts w:ascii="Tahoma" w:hAnsi="Tahoma" w:cs="Tahoma"/>
        </w:rPr>
        <w:br/>
      </w:r>
      <w:r w:rsidRPr="00AD1788">
        <w:rPr>
          <w:rFonts w:ascii="MS UI Gothic" w:eastAsia="MS UI Gothic" w:hAnsi="MS UI Gothic" w:cs="MS UI Gothic" w:hint="eastAsia"/>
        </w:rPr>
        <w:t> </w:t>
      </w:r>
      <w:r w:rsidRPr="00A842F4">
        <w:rPr>
          <w:rFonts w:ascii="Tahoma" w:hAnsi="Tahoma" w:cs="Tahoma"/>
          <w:sz w:val="24"/>
          <w:szCs w:val="24"/>
          <w:u w:val="single"/>
        </w:rPr>
        <w:t>Prognose</w:t>
      </w:r>
      <w:r w:rsidRPr="00A842F4">
        <w:rPr>
          <w:rFonts w:ascii="MS UI Gothic" w:eastAsia="MS UI Gothic" w:hAnsi="MS UI Gothic" w:cs="MS UI Gothic" w:hint="eastAsia"/>
          <w:sz w:val="24"/>
          <w:szCs w:val="24"/>
          <w:u w:val="single"/>
        </w:rPr>
        <w:t>  </w:t>
      </w:r>
      <w:r w:rsidR="00156BD9">
        <w:rPr>
          <w:rFonts w:ascii="Tahoma" w:hAnsi="Tahoma" w:cs="Tahoma"/>
        </w:rPr>
        <w:br/>
      </w:r>
      <w:r w:rsidRPr="00AD1788">
        <w:rPr>
          <w:rFonts w:ascii="Tahoma" w:hAnsi="Tahoma" w:cs="Tahoma"/>
        </w:rPr>
        <w:lastRenderedPageBreak/>
        <w:t xml:space="preserve">Aangezien het bijna nooit 100% zeker is dat een hond contact heeft gehad met blauwalgen en de lethale doses van de verschillende algensoorten onbekend is, is er nooit een heldere prognose te geven. Wel kan er vanuit worden gegaan dat deze bij intoxicatie met anatoxine-a zeer slecht/ infaust is. Bij intoxicatie met </w:t>
      </w:r>
      <w:proofErr w:type="spellStart"/>
      <w:r w:rsidRPr="00AD1788">
        <w:rPr>
          <w:rFonts w:ascii="Tahoma" w:hAnsi="Tahoma" w:cs="Tahoma"/>
        </w:rPr>
        <w:t>hepatotoxinen</w:t>
      </w:r>
      <w:proofErr w:type="spellEnd"/>
      <w:r w:rsidRPr="00AD1788">
        <w:rPr>
          <w:rFonts w:ascii="Tahoma" w:hAnsi="Tahoma" w:cs="Tahoma"/>
        </w:rPr>
        <w:t xml:space="preserve"> zal de prognose pas gegeven kunnen worden als de mate van leverschade bekend is. Het zal weken- maanden kunnen duren voor dit met zekerheid kan worden vast gesteld. Daarbij moet ook rekening worden gehouden met het carcinogene effect van bepaalde toxinen, waardoor er ook op de nog langere term</w:t>
      </w:r>
      <w:r w:rsidR="00156BD9">
        <w:rPr>
          <w:rFonts w:ascii="Tahoma" w:hAnsi="Tahoma" w:cs="Tahoma"/>
        </w:rPr>
        <w:t xml:space="preserve">ijn ziekte zou kunnen ontstaan. </w:t>
      </w:r>
      <w:r w:rsidRPr="00AD1788">
        <w:rPr>
          <w:rFonts w:ascii="Tahoma" w:hAnsi="Tahoma" w:cs="Tahoma"/>
        </w:rPr>
        <w:t>Herkenning van mogelijke intoxicatie is met name van belang met betrekking tot volks/ en diergezondheid. Door mogelijke besmettingen te melden, kunnen andere geval</w:t>
      </w:r>
      <w:r w:rsidR="00156BD9">
        <w:rPr>
          <w:rFonts w:ascii="Tahoma" w:hAnsi="Tahoma" w:cs="Tahoma"/>
        </w:rPr>
        <w:t>len misschien voorkomen worden (zie onder)</w:t>
      </w:r>
    </w:p>
    <w:p w:rsidR="00A842F4" w:rsidRDefault="00A842F4" w:rsidP="00AD1788">
      <w:pPr>
        <w:pStyle w:val="Geenafstand"/>
        <w:rPr>
          <w:rFonts w:ascii="Tahoma" w:hAnsi="Tahoma" w:cs="Tahoma"/>
        </w:rPr>
      </w:pPr>
    </w:p>
    <w:p w:rsidR="00A842F4" w:rsidRDefault="00B12BC8" w:rsidP="00AD1788">
      <w:pPr>
        <w:pStyle w:val="Geenafstand"/>
        <w:rPr>
          <w:rFonts w:ascii="MS UI Gothic" w:eastAsia="MS UI Gothic" w:hAnsi="MS UI Gothic" w:cs="MS UI Gothic"/>
        </w:rPr>
      </w:pPr>
      <w:r w:rsidRPr="00AD1788">
        <w:rPr>
          <w:rFonts w:ascii="MS UI Gothic" w:eastAsia="MS UI Gothic" w:hAnsi="MS UI Gothic" w:cs="MS UI Gothic" w:hint="eastAsia"/>
        </w:rPr>
        <w:t>  </w:t>
      </w:r>
      <w:r w:rsidRPr="00A842F4">
        <w:rPr>
          <w:rFonts w:ascii="Tahoma" w:hAnsi="Tahoma" w:cs="Tahoma"/>
          <w:sz w:val="24"/>
          <w:szCs w:val="24"/>
          <w:u w:val="single"/>
        </w:rPr>
        <w:t xml:space="preserve">Behandeling </w:t>
      </w:r>
      <w:r w:rsidRPr="00A842F4">
        <w:rPr>
          <w:rFonts w:ascii="MS UI Gothic" w:eastAsia="MS UI Gothic" w:hAnsi="MS UI Gothic" w:cs="MS UI Gothic" w:hint="eastAsia"/>
          <w:sz w:val="24"/>
          <w:szCs w:val="24"/>
          <w:u w:val="single"/>
        </w:rPr>
        <w:t> </w:t>
      </w:r>
    </w:p>
    <w:p w:rsidR="00A842F4" w:rsidRDefault="00B12BC8" w:rsidP="00AD1788">
      <w:pPr>
        <w:pStyle w:val="Geenafstand"/>
        <w:rPr>
          <w:rFonts w:ascii="MS UI Gothic" w:eastAsia="MS UI Gothic" w:hAnsi="MS UI Gothic" w:cs="MS UI Gothic"/>
        </w:rPr>
      </w:pPr>
      <w:r w:rsidRPr="00AD1788">
        <w:rPr>
          <w:rFonts w:ascii="Tahoma" w:hAnsi="Tahoma" w:cs="Tahoma"/>
        </w:rPr>
        <w:t>Opname in circulatie voorkomen</w:t>
      </w:r>
      <w:r w:rsidR="00A842F4">
        <w:rPr>
          <w:rFonts w:ascii="Tahoma" w:hAnsi="Tahoma" w:cs="Tahoma"/>
        </w:rPr>
        <w:t>:</w:t>
      </w:r>
      <w:r w:rsidRPr="00AD1788">
        <w:rPr>
          <w:rFonts w:ascii="Tahoma" w:hAnsi="Tahoma" w:cs="Tahoma"/>
        </w:rPr>
        <w:br/>
      </w:r>
      <w:r w:rsidRPr="00AD1788">
        <w:rPr>
          <w:rFonts w:ascii="MS UI Gothic" w:eastAsia="MS UI Gothic" w:hAnsi="MS UI Gothic" w:cs="MS UI Gothic" w:hint="eastAsia"/>
        </w:rPr>
        <w:t> </w:t>
      </w:r>
      <w:r w:rsidR="00156BD9">
        <w:rPr>
          <w:rFonts w:ascii="MS UI Gothic" w:eastAsia="MS UI Gothic" w:hAnsi="MS UI Gothic" w:cs="MS UI Gothic"/>
        </w:rPr>
        <w:tab/>
      </w:r>
      <w:r w:rsidRPr="00AD1788">
        <w:rPr>
          <w:rFonts w:ascii="Tahoma" w:hAnsi="Tahoma" w:cs="Tahoma"/>
        </w:rPr>
        <w:t>- honden die in mogelijk besmet water gezwommen hebben, direct afspoelen.</w:t>
      </w:r>
      <w:r w:rsidRPr="00AD1788">
        <w:rPr>
          <w:rFonts w:ascii="Tahoma" w:hAnsi="Tahoma" w:cs="Tahoma"/>
        </w:rPr>
        <w:br/>
      </w:r>
      <w:r w:rsidR="00156BD9">
        <w:rPr>
          <w:rFonts w:ascii="Tahoma" w:hAnsi="Tahoma" w:cs="Tahoma"/>
        </w:rPr>
        <w:tab/>
      </w:r>
      <w:r w:rsidR="00A842F4">
        <w:rPr>
          <w:rFonts w:ascii="Tahoma" w:hAnsi="Tahoma" w:cs="Tahoma"/>
        </w:rPr>
        <w:t xml:space="preserve">- </w:t>
      </w:r>
      <w:r w:rsidRPr="00AD1788">
        <w:rPr>
          <w:rFonts w:ascii="Tahoma" w:hAnsi="Tahoma" w:cs="Tahoma"/>
        </w:rPr>
        <w:t>opwekken braken ( niet in geval van optreden convulsies )</w:t>
      </w:r>
      <w:r w:rsidRPr="00AD1788">
        <w:rPr>
          <w:rFonts w:ascii="MS UI Gothic" w:eastAsia="MS UI Gothic" w:hAnsi="MS UI Gothic" w:cs="MS UI Gothic" w:hint="eastAsia"/>
        </w:rPr>
        <w:t> </w:t>
      </w:r>
    </w:p>
    <w:p w:rsidR="00A842F4" w:rsidRDefault="00156BD9" w:rsidP="00AD1788">
      <w:pPr>
        <w:pStyle w:val="Geenafstand"/>
        <w:rPr>
          <w:rFonts w:ascii="MS UI Gothic" w:eastAsia="MS UI Gothic" w:hAnsi="MS UI Gothic" w:cs="MS UI Gothic"/>
        </w:rPr>
      </w:pPr>
      <w:r>
        <w:rPr>
          <w:rFonts w:ascii="Tahoma" w:hAnsi="Tahoma" w:cs="Tahoma"/>
        </w:rPr>
        <w:tab/>
      </w:r>
      <w:r w:rsidR="00B12BC8" w:rsidRPr="00AD1788">
        <w:rPr>
          <w:rFonts w:ascii="Tahoma" w:hAnsi="Tahoma" w:cs="Tahoma"/>
        </w:rPr>
        <w:t>- maag spoelen</w:t>
      </w:r>
      <w:r w:rsidR="00B12BC8" w:rsidRPr="00AD1788">
        <w:rPr>
          <w:rFonts w:ascii="MS UI Gothic" w:eastAsia="MS UI Gothic" w:hAnsi="MS UI Gothic" w:cs="MS UI Gothic" w:hint="eastAsia"/>
        </w:rPr>
        <w:t> </w:t>
      </w:r>
    </w:p>
    <w:p w:rsidR="00A842F4" w:rsidRDefault="00156BD9" w:rsidP="00AD1788">
      <w:pPr>
        <w:pStyle w:val="Geenafstand"/>
        <w:rPr>
          <w:rFonts w:ascii="Tahoma" w:hAnsi="Tahoma" w:cs="Tahoma"/>
        </w:rPr>
      </w:pPr>
      <w:r>
        <w:rPr>
          <w:rFonts w:ascii="Tahoma" w:hAnsi="Tahoma" w:cs="Tahoma"/>
        </w:rPr>
        <w:tab/>
      </w:r>
      <w:r w:rsidR="00B12BC8" w:rsidRPr="00AD1788">
        <w:rPr>
          <w:rFonts w:ascii="Tahoma" w:hAnsi="Tahoma" w:cs="Tahoma"/>
        </w:rPr>
        <w:t xml:space="preserve">- </w:t>
      </w:r>
      <w:proofErr w:type="spellStart"/>
      <w:r w:rsidR="00B12BC8" w:rsidRPr="00AD1788">
        <w:rPr>
          <w:rFonts w:ascii="Tahoma" w:hAnsi="Tahoma" w:cs="Tahoma"/>
        </w:rPr>
        <w:t>adsorbantia</w:t>
      </w:r>
      <w:proofErr w:type="spellEnd"/>
      <w:r w:rsidR="00B12BC8" w:rsidRPr="00AD1788">
        <w:rPr>
          <w:rFonts w:ascii="Tahoma" w:hAnsi="Tahoma" w:cs="Tahoma"/>
        </w:rPr>
        <w:t xml:space="preserve"> ( norit ) </w:t>
      </w:r>
      <w:r w:rsidR="00B12BC8" w:rsidRPr="00AD1788">
        <w:rPr>
          <w:rFonts w:ascii="Tahoma" w:hAnsi="Tahoma" w:cs="Tahoma"/>
        </w:rPr>
        <w:br/>
      </w:r>
      <w:r>
        <w:rPr>
          <w:rFonts w:ascii="Tahoma" w:hAnsi="Tahoma" w:cs="Tahoma"/>
        </w:rPr>
        <w:tab/>
      </w:r>
      <w:r w:rsidR="00B12BC8" w:rsidRPr="00AD1788">
        <w:rPr>
          <w:rFonts w:ascii="Tahoma" w:hAnsi="Tahoma" w:cs="Tahoma"/>
        </w:rPr>
        <w:t xml:space="preserve">- laxeren met natrium sulfaat </w:t>
      </w:r>
      <w:r w:rsidR="00B12BC8" w:rsidRPr="00AD1788">
        <w:rPr>
          <w:rFonts w:ascii="MS UI Gothic" w:eastAsia="MS UI Gothic" w:hAnsi="MS UI Gothic" w:cs="MS UI Gothic" w:hint="eastAsia"/>
        </w:rPr>
        <w:t> </w:t>
      </w:r>
      <w:r w:rsidR="00B12BC8" w:rsidRPr="00AD1788">
        <w:rPr>
          <w:rFonts w:ascii="Tahoma" w:hAnsi="Tahoma" w:cs="Tahoma"/>
        </w:rPr>
        <w:br/>
        <w:t>Verwijderen uit systeem</w:t>
      </w:r>
      <w:r w:rsidR="00B12BC8" w:rsidRPr="00AD1788">
        <w:rPr>
          <w:rFonts w:ascii="MS UI Gothic" w:eastAsia="MS UI Gothic" w:hAnsi="MS UI Gothic" w:cs="MS UI Gothic" w:hint="eastAsia"/>
        </w:rPr>
        <w:t> </w:t>
      </w:r>
    </w:p>
    <w:p w:rsidR="00A842F4" w:rsidRDefault="00156BD9" w:rsidP="00AD1788">
      <w:pPr>
        <w:pStyle w:val="Geenafstand"/>
        <w:rPr>
          <w:rFonts w:ascii="MS UI Gothic" w:eastAsia="MS UI Gothic" w:hAnsi="MS UI Gothic" w:cs="MS UI Gothic"/>
        </w:rPr>
      </w:pPr>
      <w:r>
        <w:rPr>
          <w:rFonts w:ascii="Tahoma" w:hAnsi="Tahoma" w:cs="Tahoma"/>
        </w:rPr>
        <w:tab/>
      </w:r>
      <w:r w:rsidR="00A842F4">
        <w:rPr>
          <w:rFonts w:ascii="Tahoma" w:hAnsi="Tahoma" w:cs="Tahoma"/>
        </w:rPr>
        <w:t xml:space="preserve">- </w:t>
      </w:r>
      <w:r w:rsidR="00B12BC8" w:rsidRPr="00AD1788">
        <w:rPr>
          <w:rFonts w:ascii="Tahoma" w:hAnsi="Tahoma" w:cs="Tahoma"/>
        </w:rPr>
        <w:t>geforceerde diurese</w:t>
      </w:r>
      <w:r w:rsidR="00B12BC8" w:rsidRPr="00AD1788">
        <w:rPr>
          <w:rFonts w:ascii="MS UI Gothic" w:eastAsia="MS UI Gothic" w:hAnsi="MS UI Gothic" w:cs="MS UI Gothic" w:hint="eastAsia"/>
        </w:rPr>
        <w:t>  </w:t>
      </w:r>
    </w:p>
    <w:p w:rsidR="00A842F4" w:rsidRDefault="00B12BC8" w:rsidP="00AD1788">
      <w:pPr>
        <w:pStyle w:val="Geenafstand"/>
        <w:rPr>
          <w:rFonts w:ascii="Tahoma" w:hAnsi="Tahoma" w:cs="Tahoma"/>
        </w:rPr>
      </w:pPr>
      <w:r w:rsidRPr="00AD1788">
        <w:rPr>
          <w:rFonts w:ascii="Tahoma" w:hAnsi="Tahoma" w:cs="Tahoma"/>
        </w:rPr>
        <w:t>Symptomatisch, afhankelijk van het betrokken orgaansysteem bijvoorbeeld</w:t>
      </w:r>
      <w:r w:rsidR="00A842F4">
        <w:rPr>
          <w:rFonts w:ascii="Tahoma" w:hAnsi="Tahoma" w:cs="Tahoma"/>
        </w:rPr>
        <w:t>:</w:t>
      </w:r>
    </w:p>
    <w:p w:rsidR="00156BD9" w:rsidRDefault="00B12BC8" w:rsidP="007A6208">
      <w:pPr>
        <w:pStyle w:val="Geenafstand"/>
        <w:rPr>
          <w:rStyle w:val="Hyperlink"/>
          <w:rFonts w:ascii="Tahoma" w:hAnsi="Tahoma" w:cs="Tahoma"/>
        </w:rPr>
      </w:pPr>
      <w:r w:rsidRPr="00AD1788">
        <w:rPr>
          <w:rFonts w:ascii="MS UI Gothic" w:eastAsia="MS UI Gothic" w:hAnsi="MS UI Gothic" w:cs="MS UI Gothic" w:hint="eastAsia"/>
        </w:rPr>
        <w:t> </w:t>
      </w:r>
      <w:r w:rsidR="00156BD9">
        <w:rPr>
          <w:rFonts w:ascii="MS UI Gothic" w:eastAsia="MS UI Gothic" w:hAnsi="MS UI Gothic" w:cs="MS UI Gothic"/>
        </w:rPr>
        <w:tab/>
      </w:r>
      <w:r w:rsidRPr="00AD1788">
        <w:rPr>
          <w:rFonts w:ascii="Tahoma" w:hAnsi="Tahoma" w:cs="Tahoma"/>
        </w:rPr>
        <w:t>-beademen</w:t>
      </w:r>
      <w:r w:rsidRPr="00AD1788">
        <w:rPr>
          <w:rFonts w:ascii="Tahoma" w:hAnsi="Tahoma" w:cs="Tahoma"/>
        </w:rPr>
        <w:br/>
      </w:r>
      <w:r w:rsidR="00156BD9">
        <w:rPr>
          <w:rFonts w:ascii="Tahoma" w:hAnsi="Tahoma" w:cs="Tahoma"/>
        </w:rPr>
        <w:tab/>
      </w:r>
      <w:r w:rsidRPr="00AD1788">
        <w:rPr>
          <w:rFonts w:ascii="Tahoma" w:hAnsi="Tahoma" w:cs="Tahoma"/>
        </w:rPr>
        <w:t>-</w:t>
      </w:r>
      <w:proofErr w:type="spellStart"/>
      <w:r w:rsidRPr="00AD1788">
        <w:rPr>
          <w:rFonts w:ascii="Tahoma" w:hAnsi="Tahoma" w:cs="Tahoma"/>
        </w:rPr>
        <w:t>anticonvulsia</w:t>
      </w:r>
      <w:proofErr w:type="spellEnd"/>
      <w:r w:rsidRPr="00AD1788">
        <w:rPr>
          <w:rFonts w:ascii="Tahoma" w:hAnsi="Tahoma" w:cs="Tahoma"/>
        </w:rPr>
        <w:t>: diaze</w:t>
      </w:r>
      <w:r w:rsidR="00847A73">
        <w:rPr>
          <w:rFonts w:ascii="Tahoma" w:hAnsi="Tahoma" w:cs="Tahoma"/>
        </w:rPr>
        <w:t xml:space="preserve">pam, </w:t>
      </w:r>
      <w:proofErr w:type="spellStart"/>
      <w:r w:rsidR="00847A73">
        <w:rPr>
          <w:rFonts w:ascii="Tahoma" w:hAnsi="Tahoma" w:cs="Tahoma"/>
        </w:rPr>
        <w:t>phentobarbital</w:t>
      </w:r>
      <w:proofErr w:type="spellEnd"/>
      <w:r w:rsidR="00847A73">
        <w:rPr>
          <w:rFonts w:ascii="Tahoma" w:hAnsi="Tahoma" w:cs="Tahoma"/>
        </w:rPr>
        <w:t xml:space="preserve">, </w:t>
      </w:r>
      <w:proofErr w:type="spellStart"/>
      <w:r w:rsidR="00847A73">
        <w:rPr>
          <w:rFonts w:ascii="Tahoma" w:hAnsi="Tahoma" w:cs="Tahoma"/>
        </w:rPr>
        <w:t>propofol</w:t>
      </w:r>
      <w:proofErr w:type="spellEnd"/>
      <w:r w:rsidR="00847A73">
        <w:rPr>
          <w:rFonts w:ascii="Tahoma" w:hAnsi="Tahoma" w:cs="Tahoma"/>
        </w:rPr>
        <w:br/>
      </w:r>
      <w:r w:rsidR="00847A73">
        <w:rPr>
          <w:rFonts w:ascii="Tahoma" w:hAnsi="Tahoma" w:cs="Tahoma"/>
        </w:rPr>
        <w:br/>
      </w:r>
      <w:r w:rsidRPr="00AD1788">
        <w:rPr>
          <w:rFonts w:ascii="Tahoma" w:hAnsi="Tahoma" w:cs="Tahoma"/>
        </w:rPr>
        <w:t xml:space="preserve">Meer informatie is te vinden op </w:t>
      </w:r>
      <w:hyperlink r:id="rId8" w:tgtFrame="_blank" w:history="1">
        <w:r w:rsidRPr="00AD1788">
          <w:rPr>
            <w:rStyle w:val="Hyperlink"/>
            <w:rFonts w:ascii="Tahoma" w:hAnsi="Tahoma" w:cs="Tahoma"/>
          </w:rPr>
          <w:t>http://www.blauwalg.wur.nl/</w:t>
        </w:r>
      </w:hyperlink>
    </w:p>
    <w:p w:rsidR="00184C7E" w:rsidRDefault="00184C7E" w:rsidP="007A6208">
      <w:pPr>
        <w:pStyle w:val="Geenafstand"/>
        <w:rPr>
          <w:rStyle w:val="Hyperlink"/>
          <w:rFonts w:ascii="Tahoma" w:hAnsi="Tahoma" w:cs="Tahoma"/>
        </w:rPr>
      </w:pPr>
    </w:p>
    <w:p w:rsidR="00156BD9" w:rsidRDefault="00013DE1" w:rsidP="007A6208">
      <w:pPr>
        <w:pStyle w:val="Geenafstand"/>
        <w:rPr>
          <w:rStyle w:val="Hyperlink"/>
          <w:rFonts w:ascii="Tahoma" w:hAnsi="Tahoma" w:cs="Tahoma"/>
        </w:rPr>
      </w:pPr>
      <w:r w:rsidRPr="00013DE1">
        <w:rPr>
          <w:rFonts w:ascii="MS UI Gothic" w:eastAsia="MS UI Gothic" w:hAnsi="MS UI Gothic" w:cs="MS UI Gothic"/>
          <w:noProof/>
          <w:lang w:eastAsia="nl-NL"/>
        </w:rPr>
        <w:pict>
          <v:shapetype id="_x0000_t202" coordsize="21600,21600" o:spt="202" path="m,l,21600r21600,l21600,xe">
            <v:stroke joinstyle="miter"/>
            <v:path gradientshapeok="t" o:connecttype="rect"/>
          </v:shapetype>
          <v:shape id="Tekstvak 2" o:spid="_x0000_s1026" type="#_x0000_t202" style="position:absolute;margin-left:-22.8pt;margin-top:1.85pt;width:496.5pt;height:4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1CJwIAAEcEAAAOAAAAZHJzL2Uyb0RvYy54bWysU9tu2zAMfR+wfxD0vthJ46Yx4hRdugwD&#10;ugvQ7gMYWY6FyKInKbGzry8lp1nQbS/D9CCIInVEnkMubvtGs4O0TqEp+HiUciaNwFKZbcG/P63f&#10;3XDmPJgSNBpZ8KN0/Hb59s2ia3M5wRp1KS0jEOPyri147X2bJ4kTtWzAjbCVhpwV2gY8mXablBY6&#10;Qm90MknT66RDW7YWhXSObu8HJ19G/KqSwn+tKic90wWn3Hzcbdw3YU+WC8i3FtpaiVMa8A9ZNKAM&#10;fXqGugcPbG/Vb1CNEhYdVn4ksEmwqpSQsQaqZpy+quaxhlbGWogc155pcv8PVnw5fLNMlQW/Smec&#10;GWhIpCe5c/4AOzYJ/HStyynssaVA37/HnnSOtbr2AcXOMYOrGsxW3lmLXS2hpPzG4WVy8XTAcQFk&#10;033Gkr6BvccI1Fe2CeQRHYzQSafjWRvZeybo8voqzbKMXIJ82WQ8n6VRvQTyl+etdf6jxIaFQ8Et&#10;iR/h4fDgfEgH8peQ8JtDrcq10joadrtZacsOQI2yjitW8CpMG9YVfJ5NsoGBv0Kkcf0JolGeOl6r&#10;puA35yDIA28fTBn70YPSw5lS1uZEZOBuYNH3m/4kzAbLI1FqcehsmkQ61Gh/ctZRVxfc/diDlZzp&#10;T4ZkmY+n0zAG0ZhmswkZ9tKzufSAEQRVcM/ZcFz5ODqBMIN3JF+lIrFB5yGTU67UrZHv02SFcbi0&#10;Y9Sv+V8+AwAA//8DAFBLAwQUAAYACAAAACEAcFzs+eAAAAAJAQAADwAAAGRycy9kb3ducmV2Lnht&#10;bEyPwU7DMBBE70j8g7VIXFDr0KZJG+JUCAkENygIrm68TSLidbDdNPw9ywmOqxm9eVtuJ9uLEX3o&#10;HCm4nicgkGpnOmoUvL3ez9YgQtRkdO8IFXxjgG11flbqwrgTveC4i41gCIVCK2hjHAopQ92i1WHu&#10;BiTODs5bHfn0jTRenxhue7lIkkxa3REvtHrAuxbrz93RKlinj+NHeFo+v9fZod/Eq3x8+PJKXV5M&#10;tzcgIk7xrwy/+qwOFTvt3ZFMEL2CWbrKuKpgmYPgfJPmKYg9wxerHGRVyv8fVD8AAAD//wMAUEsB&#10;Ai0AFAAGAAgAAAAhALaDOJL+AAAA4QEAABMAAAAAAAAAAAAAAAAAAAAAAFtDb250ZW50X1R5cGVz&#10;XS54bWxQSwECLQAUAAYACAAAACEAOP0h/9YAAACUAQAACwAAAAAAAAAAAAAAAAAvAQAAX3JlbHMv&#10;LnJlbHNQSwECLQAUAAYACAAAACEAmLhdQicCAABHBAAADgAAAAAAAAAAAAAAAAAuAgAAZHJzL2Uy&#10;b0RvYy54bWxQSwECLQAUAAYACAAAACEAcFzs+eAAAAAJAQAADwAAAAAAAAAAAAAAAACBBAAAZHJz&#10;L2Rvd25yZXYueG1sUEsFBgAAAAAEAAQA8wAAAI4FAAAAAA==&#10;">
            <v:textbox>
              <w:txbxContent>
                <w:p w:rsidR="00156BD9" w:rsidRPr="00847A73" w:rsidRDefault="00156BD9" w:rsidP="00156BD9">
                  <w:pPr>
                    <w:pStyle w:val="Geenafstand"/>
                    <w:rPr>
                      <w:rFonts w:ascii="Tahoma" w:hAnsi="Tahoma" w:cs="Tahoma"/>
                    </w:rPr>
                  </w:pPr>
                  <w:r>
                    <w:rPr>
                      <w:rFonts w:ascii="Tahoma" w:hAnsi="Tahoma" w:cs="Tahoma"/>
                      <w:u w:val="single"/>
                    </w:rPr>
                    <w:t>Signaalfunctie:</w:t>
                  </w:r>
                </w:p>
                <w:p w:rsidR="00156BD9" w:rsidRDefault="00156BD9" w:rsidP="00156BD9">
                  <w:pPr>
                    <w:pStyle w:val="Geenafstand"/>
                    <w:rPr>
                      <w:rFonts w:ascii="Tahoma" w:hAnsi="Tahoma" w:cs="Tahoma"/>
                    </w:rPr>
                  </w:pPr>
                  <w:r w:rsidRPr="007A6208">
                    <w:rPr>
                      <w:rFonts w:ascii="Tahoma" w:hAnsi="Tahoma" w:cs="Tahoma"/>
                    </w:rPr>
                    <w:t>Dierenartsen vervullen een belangrijke rol bij het signaleren van blauwalg vergiftigingen, en daarmee bij het beschermen tegen nieuwe vergiftigingen bij mensen en andere honden.</w:t>
                  </w:r>
                </w:p>
                <w:p w:rsidR="00156BD9" w:rsidRPr="007A6208" w:rsidRDefault="00156BD9" w:rsidP="00156BD9">
                  <w:pPr>
                    <w:pStyle w:val="Geenafstand"/>
                    <w:rPr>
                      <w:rFonts w:ascii="Tahoma" w:hAnsi="Tahoma" w:cs="Tahoma"/>
                    </w:rPr>
                  </w:pPr>
                  <w:r w:rsidRPr="007A6208">
                    <w:rPr>
                      <w:rFonts w:ascii="Tahoma" w:hAnsi="Tahoma" w:cs="Tahoma"/>
                    </w:rPr>
                    <w:t>Blauwalgen zijn ook giftig voor mensen, dus is het belangrijk dat het wordt doorgegeven aan het waterschap. Zij kunnen dan maatregelen treffen om de schade verder te beperken.</w:t>
                  </w:r>
                </w:p>
                <w:p w:rsidR="00156BD9" w:rsidRDefault="00156BD9" w:rsidP="00156BD9">
                  <w:pPr>
                    <w:pStyle w:val="Geenafstand"/>
                    <w:rPr>
                      <w:rFonts w:ascii="Tahoma" w:hAnsi="Tahoma" w:cs="Tahoma"/>
                      <w:u w:val="single"/>
                    </w:rPr>
                  </w:pPr>
                  <w:r w:rsidRPr="007A6208">
                    <w:rPr>
                      <w:rFonts w:ascii="Tahoma" w:hAnsi="Tahoma" w:cs="Tahoma"/>
                    </w:rPr>
                    <w:t>Neem daarom</w:t>
                  </w:r>
                  <w:r>
                    <w:rPr>
                      <w:rFonts w:ascii="Tahoma" w:hAnsi="Tahoma" w:cs="Tahoma"/>
                    </w:rPr>
                    <w:t xml:space="preserve"> </w:t>
                  </w:r>
                  <w:proofErr w:type="spellStart"/>
                  <w:r>
                    <w:rPr>
                      <w:rFonts w:ascii="Tahoma" w:hAnsi="Tahoma" w:cs="Tahoma"/>
                    </w:rPr>
                    <w:t>igv</w:t>
                  </w:r>
                  <w:proofErr w:type="spellEnd"/>
                  <w:r w:rsidRPr="007A6208">
                    <w:rPr>
                      <w:rFonts w:ascii="Tahoma" w:hAnsi="Tahoma" w:cs="Tahoma"/>
                    </w:rPr>
                    <w:t xml:space="preserve"> vermoeden van een blauwalgvergiftiging </w:t>
                  </w:r>
                  <w:r w:rsidRPr="007A6208">
                    <w:rPr>
                      <w:rFonts w:ascii="Tahoma" w:hAnsi="Tahoma" w:cs="Tahoma"/>
                      <w:u w:val="single"/>
                    </w:rPr>
                    <w:t>de volgende maatregelen:</w:t>
                  </w:r>
                </w:p>
                <w:p w:rsidR="00156BD9" w:rsidRPr="00847A73" w:rsidRDefault="00156BD9" w:rsidP="00156BD9">
                  <w:pPr>
                    <w:pStyle w:val="Geenafstand"/>
                    <w:rPr>
                      <w:rFonts w:ascii="Tahoma" w:hAnsi="Tahoma" w:cs="Tahoma"/>
                    </w:rPr>
                  </w:pPr>
                </w:p>
                <w:p w:rsidR="00156BD9" w:rsidRPr="007A6208" w:rsidRDefault="00156BD9" w:rsidP="00156BD9">
                  <w:pPr>
                    <w:pStyle w:val="Geenafstand"/>
                    <w:rPr>
                      <w:rFonts w:ascii="Tahoma" w:hAnsi="Tahoma" w:cs="Tahoma"/>
                    </w:rPr>
                  </w:pPr>
                  <w:r w:rsidRPr="007A6208">
                    <w:rPr>
                      <w:rFonts w:ascii="Tahoma" w:hAnsi="Tahoma" w:cs="Tahoma"/>
                    </w:rPr>
                    <w:t>Vraag na bij eigenaar:</w:t>
                  </w:r>
                </w:p>
                <w:p w:rsidR="00156BD9" w:rsidRDefault="00156BD9" w:rsidP="00156BD9">
                  <w:pPr>
                    <w:pStyle w:val="Geenafstand"/>
                    <w:rPr>
                      <w:rFonts w:ascii="Tahoma" w:hAnsi="Tahoma" w:cs="Tahoma"/>
                    </w:rPr>
                  </w:pPr>
                  <w:r w:rsidRPr="007A6208">
                    <w:rPr>
                      <w:rFonts w:ascii="Tahoma" w:hAnsi="Tahoma" w:cs="Tahoma"/>
                    </w:rPr>
                    <w:t>-</w:t>
                  </w:r>
                  <w:r w:rsidRPr="007A6208">
                    <w:rPr>
                      <w:rFonts w:ascii="Tahoma" w:hAnsi="Tahoma" w:cs="Tahoma"/>
                      <w:sz w:val="14"/>
                      <w:szCs w:val="14"/>
                    </w:rPr>
                    <w:t xml:space="preserve"> </w:t>
                  </w:r>
                  <w:r>
                    <w:rPr>
                      <w:rFonts w:ascii="Tahoma" w:hAnsi="Tahoma" w:cs="Tahoma"/>
                    </w:rPr>
                    <w:t>Waar en wanneer is de hond precies geweest?</w:t>
                  </w:r>
                </w:p>
                <w:p w:rsidR="00156BD9" w:rsidRPr="007A6208" w:rsidRDefault="00156BD9" w:rsidP="00156BD9">
                  <w:pPr>
                    <w:pStyle w:val="Geenafstand"/>
                    <w:rPr>
                      <w:rFonts w:ascii="Tahoma" w:hAnsi="Tahoma" w:cs="Tahoma"/>
                    </w:rPr>
                  </w:pPr>
                  <w:r>
                    <w:rPr>
                      <w:rFonts w:ascii="Tahoma" w:hAnsi="Tahoma" w:cs="Tahoma"/>
                    </w:rPr>
                    <w:t>- Heeft de hond ook gezwommen?</w:t>
                  </w:r>
                </w:p>
                <w:p w:rsidR="00156BD9" w:rsidRPr="007A6208" w:rsidRDefault="00156BD9" w:rsidP="00156BD9">
                  <w:pPr>
                    <w:pStyle w:val="Geenafstand"/>
                    <w:rPr>
                      <w:rFonts w:ascii="Tahoma" w:hAnsi="Tahoma" w:cs="Tahoma"/>
                    </w:rPr>
                  </w:pPr>
                  <w:r w:rsidRPr="007A6208">
                    <w:rPr>
                      <w:rFonts w:ascii="Tahoma" w:hAnsi="Tahoma" w:cs="Tahoma"/>
                    </w:rPr>
                    <w:t>-</w:t>
                  </w:r>
                  <w:r w:rsidRPr="007A6208">
                    <w:rPr>
                      <w:rFonts w:ascii="Tahoma" w:hAnsi="Tahoma" w:cs="Tahoma"/>
                      <w:sz w:val="14"/>
                      <w:szCs w:val="14"/>
                    </w:rPr>
                    <w:t xml:space="preserve"> </w:t>
                  </w:r>
                  <w:r w:rsidRPr="007A6208">
                    <w:rPr>
                      <w:rFonts w:ascii="Tahoma" w:hAnsi="Tahoma" w:cs="Tahoma"/>
                    </w:rPr>
                    <w:t>Heeft hij van het water gedronken</w:t>
                  </w:r>
                  <w:r>
                    <w:rPr>
                      <w:rFonts w:ascii="Tahoma" w:hAnsi="Tahoma" w:cs="Tahoma"/>
                    </w:rPr>
                    <w:t>?</w:t>
                  </w:r>
                </w:p>
                <w:p w:rsidR="00156BD9" w:rsidRPr="007A6208" w:rsidRDefault="00156BD9" w:rsidP="00156BD9">
                  <w:pPr>
                    <w:pStyle w:val="Geenafstand"/>
                    <w:rPr>
                      <w:rFonts w:ascii="Tahoma" w:hAnsi="Tahoma" w:cs="Tahoma"/>
                    </w:rPr>
                  </w:pPr>
                  <w:r w:rsidRPr="007A6208">
                    <w:rPr>
                      <w:rFonts w:ascii="Tahoma" w:hAnsi="Tahoma" w:cs="Tahoma"/>
                    </w:rPr>
                    <w:t>-</w:t>
                  </w:r>
                  <w:r w:rsidRPr="007A6208">
                    <w:rPr>
                      <w:rFonts w:ascii="Tahoma" w:hAnsi="Tahoma" w:cs="Tahoma"/>
                      <w:sz w:val="14"/>
                      <w:szCs w:val="14"/>
                    </w:rPr>
                    <w:t xml:space="preserve"> </w:t>
                  </w:r>
                  <w:r w:rsidRPr="007A6208">
                    <w:rPr>
                      <w:rFonts w:ascii="Tahoma" w:hAnsi="Tahoma" w:cs="Tahoma"/>
                    </w:rPr>
                    <w:t>Heeft hij aan een dood dier gegeten of iets anders ongewoons gedaan</w:t>
                  </w:r>
                </w:p>
                <w:p w:rsidR="00156BD9" w:rsidRPr="007A6208" w:rsidRDefault="00156BD9" w:rsidP="00156BD9">
                  <w:pPr>
                    <w:pStyle w:val="Geenafstand"/>
                    <w:rPr>
                      <w:rFonts w:ascii="Tahoma" w:hAnsi="Tahoma" w:cs="Tahoma"/>
                    </w:rPr>
                  </w:pPr>
                  <w:r w:rsidRPr="007A6208">
                    <w:rPr>
                      <w:rFonts w:ascii="Tahoma" w:hAnsi="Tahoma" w:cs="Tahoma"/>
                    </w:rPr>
                    <w:t>-</w:t>
                  </w:r>
                  <w:r w:rsidRPr="007A6208">
                    <w:rPr>
                      <w:rFonts w:ascii="Tahoma" w:hAnsi="Tahoma" w:cs="Tahoma"/>
                      <w:sz w:val="14"/>
                      <w:szCs w:val="14"/>
                    </w:rPr>
                    <w:t xml:space="preserve"> </w:t>
                  </w:r>
                  <w:r w:rsidRPr="007A6208">
                    <w:rPr>
                      <w:rFonts w:ascii="Tahoma" w:hAnsi="Tahoma" w:cs="Tahoma"/>
                    </w:rPr>
                    <w:t>Hoe zag het water er uit: helder, groen of blauw?</w:t>
                  </w:r>
                </w:p>
                <w:p w:rsidR="00156BD9" w:rsidRDefault="00156BD9" w:rsidP="00156BD9">
                  <w:pPr>
                    <w:pStyle w:val="Geenafstand"/>
                    <w:rPr>
                      <w:rFonts w:ascii="Tahoma" w:hAnsi="Tahoma" w:cs="Tahoma"/>
                    </w:rPr>
                  </w:pPr>
                  <w:r w:rsidRPr="007A6208">
                    <w:rPr>
                      <w:rFonts w:ascii="Tahoma" w:hAnsi="Tahoma" w:cs="Tahoma"/>
                    </w:rPr>
                    <w:t>-</w:t>
                  </w:r>
                  <w:r w:rsidRPr="007A6208">
                    <w:rPr>
                      <w:rFonts w:ascii="Tahoma" w:hAnsi="Tahoma" w:cs="Tahoma"/>
                      <w:sz w:val="14"/>
                      <w:szCs w:val="14"/>
                    </w:rPr>
                    <w:t xml:space="preserve"> </w:t>
                  </w:r>
                  <w:r w:rsidRPr="007A6208">
                    <w:rPr>
                      <w:rFonts w:ascii="Tahoma" w:hAnsi="Tahoma" w:cs="Tahoma"/>
                    </w:rPr>
                    <w:t xml:space="preserve">Wat </w:t>
                  </w:r>
                  <w:r>
                    <w:rPr>
                      <w:rFonts w:ascii="Tahoma" w:hAnsi="Tahoma" w:cs="Tahoma"/>
                    </w:rPr>
                    <w:t xml:space="preserve">waren en </w:t>
                  </w:r>
                  <w:r w:rsidRPr="007A6208">
                    <w:rPr>
                      <w:rFonts w:ascii="Tahoma" w:hAnsi="Tahoma" w:cs="Tahoma"/>
                    </w:rPr>
                    <w:t xml:space="preserve">zijn de symptomen? </w:t>
                  </w:r>
                </w:p>
                <w:p w:rsidR="00156BD9" w:rsidRPr="007A6208" w:rsidRDefault="00156BD9" w:rsidP="00156BD9">
                  <w:pPr>
                    <w:pStyle w:val="Geenafstand"/>
                    <w:rPr>
                      <w:rFonts w:ascii="Tahoma" w:hAnsi="Tahoma" w:cs="Tahoma"/>
                    </w:rPr>
                  </w:pPr>
                </w:p>
                <w:p w:rsidR="00156BD9" w:rsidRPr="007A6208" w:rsidRDefault="00156BD9" w:rsidP="00156BD9">
                  <w:pPr>
                    <w:pStyle w:val="Geenafstand"/>
                    <w:rPr>
                      <w:rFonts w:ascii="Tahoma" w:hAnsi="Tahoma" w:cs="Tahoma"/>
                    </w:rPr>
                  </w:pPr>
                  <w:r w:rsidRPr="007A6208">
                    <w:rPr>
                      <w:rFonts w:ascii="Tahoma" w:hAnsi="Tahoma" w:cs="Tahoma"/>
                    </w:rPr>
                    <w:t>Bij behandeling op de Spoedkliniek:</w:t>
                  </w:r>
                </w:p>
                <w:p w:rsidR="00156BD9" w:rsidRDefault="00156BD9" w:rsidP="00156BD9">
                  <w:pPr>
                    <w:pStyle w:val="Geenafstand"/>
                    <w:rPr>
                      <w:rFonts w:ascii="Tahoma" w:hAnsi="Tahoma" w:cs="Tahoma"/>
                    </w:rPr>
                  </w:pPr>
                  <w:r w:rsidRPr="007A6208">
                    <w:rPr>
                      <w:rFonts w:ascii="Tahoma" w:hAnsi="Tahoma" w:cs="Tahoma"/>
                    </w:rPr>
                    <w:t>-</w:t>
                  </w:r>
                  <w:r w:rsidRPr="007A6208">
                    <w:rPr>
                      <w:rFonts w:ascii="Tahoma" w:hAnsi="Tahoma" w:cs="Tahoma"/>
                      <w:sz w:val="14"/>
                      <w:szCs w:val="14"/>
                    </w:rPr>
                    <w:t xml:space="preserve"> </w:t>
                  </w:r>
                  <w:r w:rsidRPr="007A6208">
                    <w:rPr>
                      <w:rFonts w:ascii="Tahoma" w:hAnsi="Tahoma" w:cs="Tahoma"/>
                    </w:rPr>
                    <w:t xml:space="preserve">Neem een monster van de maaginhoud en vries dit zo snel mogelijk in (sticker op het </w:t>
                  </w:r>
                </w:p>
                <w:p w:rsidR="00156BD9" w:rsidRPr="007A6208" w:rsidRDefault="00156BD9" w:rsidP="00156BD9">
                  <w:pPr>
                    <w:pStyle w:val="Geenafstand"/>
                    <w:rPr>
                      <w:rFonts w:ascii="Tahoma" w:hAnsi="Tahoma" w:cs="Tahoma"/>
                    </w:rPr>
                  </w:pPr>
                  <w:r>
                    <w:rPr>
                      <w:rFonts w:ascii="Tahoma" w:hAnsi="Tahoma" w:cs="Tahoma"/>
                    </w:rPr>
                    <w:t xml:space="preserve">  </w:t>
                  </w:r>
                  <w:r w:rsidRPr="007A6208">
                    <w:rPr>
                      <w:rFonts w:ascii="Tahoma" w:hAnsi="Tahoma" w:cs="Tahoma"/>
                    </w:rPr>
                    <w:t>potje). Raak het materiaal niet aan (draag handschoenen en gebruik een spuit)</w:t>
                  </w:r>
                </w:p>
                <w:p w:rsidR="00156BD9" w:rsidRDefault="00156BD9" w:rsidP="00156BD9">
                  <w:pPr>
                    <w:pStyle w:val="Geenafstand"/>
                    <w:rPr>
                      <w:rFonts w:ascii="Tahoma" w:hAnsi="Tahoma" w:cs="Tahoma"/>
                    </w:rPr>
                  </w:pPr>
                  <w:r w:rsidRPr="007A6208">
                    <w:rPr>
                      <w:rFonts w:ascii="Tahoma" w:hAnsi="Tahoma" w:cs="Tahoma"/>
                    </w:rPr>
                    <w:t>-</w:t>
                  </w:r>
                  <w:r w:rsidRPr="007A6208">
                    <w:rPr>
                      <w:rFonts w:ascii="Tahoma" w:hAnsi="Tahoma" w:cs="Tahoma"/>
                      <w:sz w:val="14"/>
                      <w:szCs w:val="14"/>
                    </w:rPr>
                    <w:t xml:space="preserve"> </w:t>
                  </w:r>
                  <w:r w:rsidRPr="007A6208">
                    <w:rPr>
                      <w:rFonts w:ascii="Tahoma" w:hAnsi="Tahoma" w:cs="Tahoma"/>
                    </w:rPr>
                    <w:t>Neem een monster van de vieze vacht, los op i</w:t>
                  </w:r>
                  <w:r>
                    <w:rPr>
                      <w:rFonts w:ascii="Tahoma" w:hAnsi="Tahoma" w:cs="Tahoma"/>
                    </w:rPr>
                    <w:t xml:space="preserve">n schoon water, vries in (draag </w:t>
                  </w:r>
                </w:p>
                <w:p w:rsidR="00156BD9" w:rsidRPr="007A6208" w:rsidRDefault="00156BD9" w:rsidP="00156BD9">
                  <w:pPr>
                    <w:pStyle w:val="Geenafstand"/>
                    <w:rPr>
                      <w:rFonts w:ascii="Tahoma" w:hAnsi="Tahoma" w:cs="Tahoma"/>
                    </w:rPr>
                  </w:pPr>
                  <w:r>
                    <w:rPr>
                      <w:rFonts w:ascii="Tahoma" w:hAnsi="Tahoma" w:cs="Tahoma"/>
                    </w:rPr>
                    <w:t xml:space="preserve">  handschoenen)</w:t>
                  </w:r>
                </w:p>
                <w:p w:rsidR="00156BD9" w:rsidRDefault="00156BD9" w:rsidP="00156BD9">
                  <w:pPr>
                    <w:pStyle w:val="Geenafstand"/>
                    <w:rPr>
                      <w:rFonts w:ascii="Tahoma" w:hAnsi="Tahoma" w:cs="Tahoma"/>
                    </w:rPr>
                  </w:pPr>
                  <w:r w:rsidRPr="007A6208">
                    <w:rPr>
                      <w:rFonts w:ascii="Tahoma" w:hAnsi="Tahoma" w:cs="Tahoma"/>
                    </w:rPr>
                    <w:t>-</w:t>
                  </w:r>
                  <w:r w:rsidRPr="007A6208">
                    <w:rPr>
                      <w:rFonts w:ascii="Tahoma" w:hAnsi="Tahoma" w:cs="Tahoma"/>
                      <w:sz w:val="14"/>
                      <w:szCs w:val="14"/>
                    </w:rPr>
                    <w:t xml:space="preserve"> </w:t>
                  </w:r>
                  <w:r>
                    <w:rPr>
                      <w:rFonts w:ascii="Tahoma" w:hAnsi="Tahoma" w:cs="Tahoma"/>
                    </w:rPr>
                    <w:t>Is de hond overleden, v</w:t>
                  </w:r>
                  <w:r w:rsidRPr="007A6208">
                    <w:rPr>
                      <w:rFonts w:ascii="Tahoma" w:hAnsi="Tahoma" w:cs="Tahoma"/>
                    </w:rPr>
                    <w:t xml:space="preserve">ries het kadaver in en bewaar </w:t>
                  </w:r>
                  <w:r>
                    <w:rPr>
                      <w:rFonts w:ascii="Tahoma" w:hAnsi="Tahoma" w:cs="Tahoma"/>
                    </w:rPr>
                    <w:t xml:space="preserve">het </w:t>
                  </w:r>
                  <w:r w:rsidRPr="007A6208">
                    <w:rPr>
                      <w:rFonts w:ascii="Tahoma" w:hAnsi="Tahoma" w:cs="Tahoma"/>
                    </w:rPr>
                    <w:t>tot na overleg met</w:t>
                  </w:r>
                  <w:r>
                    <w:rPr>
                      <w:rFonts w:ascii="Tahoma" w:hAnsi="Tahoma" w:cs="Tahoma"/>
                    </w:rPr>
                    <w:t xml:space="preserve"> water schap of </w:t>
                  </w:r>
                </w:p>
                <w:p w:rsidR="00156BD9" w:rsidRDefault="00156BD9" w:rsidP="00156BD9">
                  <w:pPr>
                    <w:pStyle w:val="Geenafstand"/>
                    <w:rPr>
                      <w:rFonts w:ascii="Tahoma" w:hAnsi="Tahoma" w:cs="Tahoma"/>
                    </w:rPr>
                  </w:pPr>
                  <w:r>
                    <w:rPr>
                      <w:rFonts w:ascii="Tahoma" w:hAnsi="Tahoma" w:cs="Tahoma"/>
                    </w:rPr>
                    <w:t xml:space="preserve">  Provincie.</w:t>
                  </w:r>
                  <w:r w:rsidRPr="00847A73">
                    <w:rPr>
                      <w:rFonts w:ascii="Tahoma" w:hAnsi="Tahoma" w:cs="Tahoma"/>
                    </w:rPr>
                    <w:t xml:space="preserve"> </w:t>
                  </w:r>
                  <w:r w:rsidRPr="007A6208">
                    <w:rPr>
                      <w:rFonts w:ascii="Tahoma" w:hAnsi="Tahoma" w:cs="Tahoma"/>
                    </w:rPr>
                    <w:t xml:space="preserve">De neurotoxinen zijn niet met het blote oog waar te nemen, er is altijd </w:t>
                  </w:r>
                  <w:r>
                    <w:rPr>
                      <w:rFonts w:ascii="Tahoma" w:hAnsi="Tahoma" w:cs="Tahoma"/>
                    </w:rPr>
                    <w:t xml:space="preserve"> </w:t>
                  </w:r>
                </w:p>
                <w:p w:rsidR="00156BD9" w:rsidRPr="007A6208" w:rsidRDefault="00156BD9" w:rsidP="00156BD9">
                  <w:pPr>
                    <w:pStyle w:val="Geenafstand"/>
                    <w:rPr>
                      <w:rFonts w:ascii="Tahoma" w:hAnsi="Tahoma" w:cs="Tahoma"/>
                    </w:rPr>
                  </w:pPr>
                  <w:r>
                    <w:rPr>
                      <w:rFonts w:ascii="Tahoma" w:hAnsi="Tahoma" w:cs="Tahoma"/>
                    </w:rPr>
                    <w:t xml:space="preserve">  </w:t>
                  </w:r>
                  <w:r w:rsidRPr="007A6208">
                    <w:rPr>
                      <w:rFonts w:ascii="Tahoma" w:hAnsi="Tahoma" w:cs="Tahoma"/>
                    </w:rPr>
                    <w:t>aanvullend microscopisch en toxicologisch onderzoek nodig</w:t>
                  </w:r>
                  <w:r>
                    <w:rPr>
                      <w:rFonts w:ascii="Tahoma" w:hAnsi="Tahoma" w:cs="Tahoma"/>
                    </w:rPr>
                    <w:t>.</w:t>
                  </w:r>
                </w:p>
                <w:p w:rsidR="00156BD9" w:rsidRDefault="00156BD9" w:rsidP="00156BD9">
                  <w:pPr>
                    <w:pStyle w:val="Geenafstand"/>
                    <w:rPr>
                      <w:rFonts w:ascii="Tahoma" w:hAnsi="Tahoma" w:cs="Tahoma"/>
                    </w:rPr>
                  </w:pPr>
                </w:p>
                <w:p w:rsidR="00156BD9" w:rsidRDefault="00156BD9" w:rsidP="00156BD9">
                  <w:pPr>
                    <w:pStyle w:val="Geenafstand"/>
                    <w:rPr>
                      <w:rFonts w:ascii="Tahoma" w:hAnsi="Tahoma" w:cs="Tahoma"/>
                    </w:rPr>
                  </w:pPr>
                  <w:r>
                    <w:rPr>
                      <w:rFonts w:ascii="Tahoma" w:hAnsi="Tahoma" w:cs="Tahoma"/>
                    </w:rPr>
                    <w:t>Contact gegevens:</w:t>
                  </w:r>
                </w:p>
                <w:p w:rsidR="00156BD9" w:rsidRDefault="00156BD9" w:rsidP="00156BD9">
                  <w:pPr>
                    <w:pStyle w:val="Geenafstand"/>
                    <w:rPr>
                      <w:rFonts w:ascii="Tahoma" w:hAnsi="Tahoma" w:cs="Tahoma"/>
                    </w:rPr>
                  </w:pPr>
                  <w:r>
                    <w:rPr>
                      <w:rFonts w:ascii="Tahoma" w:hAnsi="Tahoma" w:cs="Tahoma"/>
                      <w:b/>
                      <w:bCs/>
                    </w:rPr>
                    <w:t xml:space="preserve">- </w:t>
                  </w:r>
                  <w:r w:rsidRPr="007A6208">
                    <w:rPr>
                      <w:rFonts w:ascii="Tahoma" w:hAnsi="Tahoma" w:cs="Tahoma"/>
                      <w:b/>
                      <w:bCs/>
                    </w:rPr>
                    <w:t>Rijkswaterstaat (0320 298888)</w:t>
                  </w:r>
                  <w:r>
                    <w:rPr>
                      <w:rFonts w:ascii="Tahoma" w:hAnsi="Tahoma" w:cs="Tahoma"/>
                    </w:rPr>
                    <w:t xml:space="preserve"> </w:t>
                  </w:r>
                </w:p>
                <w:p w:rsidR="00156BD9" w:rsidRPr="00847A73" w:rsidRDefault="00156BD9" w:rsidP="00156BD9">
                  <w:pPr>
                    <w:pStyle w:val="Geenafstand"/>
                    <w:rPr>
                      <w:rFonts w:ascii="Tahoma" w:hAnsi="Tahoma" w:cs="Tahoma"/>
                    </w:rPr>
                  </w:pPr>
                  <w:r>
                    <w:rPr>
                      <w:rFonts w:ascii="Tahoma" w:hAnsi="Tahoma" w:cs="Tahoma"/>
                      <w:b/>
                    </w:rPr>
                    <w:t xml:space="preserve">- </w:t>
                  </w:r>
                  <w:r w:rsidRPr="00847A73">
                    <w:rPr>
                      <w:rFonts w:ascii="Tahoma" w:hAnsi="Tahoma" w:cs="Tahoma"/>
                      <w:b/>
                    </w:rPr>
                    <w:t>Waterschap A</w:t>
                  </w:r>
                  <w:r w:rsidRPr="00847A73">
                    <w:rPr>
                      <w:rFonts w:ascii="Tahoma" w:hAnsi="Tahoma" w:cs="Tahoma"/>
                      <w:b/>
                      <w:bCs/>
                    </w:rPr>
                    <w:t>mstel</w:t>
                  </w:r>
                  <w:r w:rsidRPr="007A6208">
                    <w:rPr>
                      <w:rFonts w:ascii="Tahoma" w:hAnsi="Tahoma" w:cs="Tahoma"/>
                      <w:b/>
                      <w:bCs/>
                    </w:rPr>
                    <w:t>, Gooi en Vechtstreek (0900 9394)</w:t>
                  </w:r>
                  <w:r>
                    <w:rPr>
                      <w:rFonts w:ascii="Tahoma" w:hAnsi="Tahoma" w:cs="Tahoma"/>
                      <w:b/>
                      <w:bCs/>
                    </w:rPr>
                    <w:t xml:space="preserve"> </w:t>
                  </w:r>
                  <w:r>
                    <w:rPr>
                      <w:rFonts w:ascii="Tahoma" w:hAnsi="Tahoma" w:cs="Tahoma"/>
                      <w:bCs/>
                    </w:rPr>
                    <w:t xml:space="preserve">Waterschappen: </w:t>
                  </w:r>
                  <w:hyperlink r:id="rId9" w:history="1">
                    <w:r w:rsidRPr="00054DFA">
                      <w:rPr>
                        <w:rStyle w:val="Hyperlink"/>
                        <w:rFonts w:ascii="Tahoma" w:hAnsi="Tahoma" w:cs="Tahoma"/>
                        <w:bCs/>
                      </w:rPr>
                      <w:t>www.uvw.nl</w:t>
                    </w:r>
                  </w:hyperlink>
                  <w:r>
                    <w:rPr>
                      <w:rFonts w:ascii="Tahoma" w:hAnsi="Tahoma" w:cs="Tahoma"/>
                      <w:bCs/>
                    </w:rPr>
                    <w:t xml:space="preserve"> </w:t>
                  </w:r>
                </w:p>
                <w:p w:rsidR="00156BD9" w:rsidRDefault="00156BD9" w:rsidP="00156BD9">
                  <w:pPr>
                    <w:pStyle w:val="Geenafstand"/>
                    <w:rPr>
                      <w:rFonts w:ascii="Tahoma" w:hAnsi="Tahoma" w:cs="Tahoma"/>
                    </w:rPr>
                  </w:pPr>
                  <w:r>
                    <w:rPr>
                      <w:rFonts w:ascii="Tahoma" w:hAnsi="Tahoma" w:cs="Tahoma"/>
                    </w:rPr>
                    <w:t xml:space="preserve">- Indien direct een relatie met officieel zwemwater gelegd kan worden, kunt u bellen met de </w:t>
                  </w:r>
                </w:p>
                <w:p w:rsidR="00156BD9" w:rsidRDefault="00156BD9" w:rsidP="00156BD9">
                  <w:pPr>
                    <w:pStyle w:val="Geenafstand"/>
                    <w:rPr>
                      <w:rFonts w:ascii="Tahoma" w:hAnsi="Tahoma" w:cs="Tahoma"/>
                    </w:rPr>
                  </w:pPr>
                  <w:r>
                    <w:rPr>
                      <w:rFonts w:ascii="Tahoma" w:hAnsi="Tahoma" w:cs="Tahoma"/>
                    </w:rPr>
                    <w:t xml:space="preserve">  </w:t>
                  </w:r>
                  <w:r w:rsidRPr="00847A73">
                    <w:rPr>
                      <w:rFonts w:ascii="Tahoma" w:hAnsi="Tahoma" w:cs="Tahoma"/>
                      <w:b/>
                    </w:rPr>
                    <w:t>zwemwatertelefoon Provincie Noord-Holland: 0800 9986734</w:t>
                  </w:r>
                  <w:r>
                    <w:rPr>
                      <w:rFonts w:ascii="Tahoma" w:hAnsi="Tahoma" w:cs="Tahoma"/>
                    </w:rPr>
                    <w:t xml:space="preserve"> (zwemwaterlocaties op:  </w:t>
                  </w:r>
                </w:p>
                <w:p w:rsidR="00156BD9" w:rsidRDefault="00156BD9" w:rsidP="00156BD9">
                  <w:pPr>
                    <w:pStyle w:val="Geenafstand"/>
                    <w:rPr>
                      <w:rFonts w:ascii="Tahoma" w:hAnsi="Tahoma" w:cs="Tahoma"/>
                    </w:rPr>
                  </w:pPr>
                  <w:r>
                    <w:rPr>
                      <w:rFonts w:ascii="Tahoma" w:hAnsi="Tahoma" w:cs="Tahoma"/>
                    </w:rPr>
                    <w:t xml:space="preserve">  </w:t>
                  </w:r>
                  <w:hyperlink r:id="rId10" w:history="1">
                    <w:r w:rsidRPr="00054DFA">
                      <w:rPr>
                        <w:rStyle w:val="Hyperlink"/>
                        <w:rFonts w:ascii="Tahoma" w:hAnsi="Tahoma" w:cs="Tahoma"/>
                      </w:rPr>
                      <w:t>www.zwemwater.nl</w:t>
                    </w:r>
                  </w:hyperlink>
                  <w:r>
                    <w:rPr>
                      <w:rFonts w:ascii="Tahoma" w:hAnsi="Tahoma" w:cs="Tahoma"/>
                    </w:rPr>
                    <w:t xml:space="preserve"> )</w:t>
                  </w:r>
                </w:p>
                <w:p w:rsidR="00156BD9" w:rsidRDefault="00156BD9"/>
              </w:txbxContent>
            </v:textbox>
          </v:shape>
        </w:pict>
      </w:r>
    </w:p>
    <w:p w:rsidR="00156BD9" w:rsidRDefault="00847A73" w:rsidP="007A6208">
      <w:pPr>
        <w:pStyle w:val="Geenafstand"/>
        <w:rPr>
          <w:rFonts w:ascii="Tahoma" w:hAnsi="Tahoma" w:cs="Tahoma"/>
        </w:rPr>
      </w:pPr>
      <w:r>
        <w:rPr>
          <w:rFonts w:ascii="Tahoma" w:hAnsi="Tahoma" w:cs="Tahoma"/>
        </w:rPr>
        <w:br/>
      </w: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7A6208">
      <w:pPr>
        <w:pStyle w:val="Geenafstand"/>
        <w:rPr>
          <w:rFonts w:ascii="Tahoma" w:hAnsi="Tahoma" w:cs="Tahoma"/>
        </w:rPr>
      </w:pPr>
    </w:p>
    <w:p w:rsidR="00156BD9" w:rsidRDefault="00156BD9" w:rsidP="00847A73">
      <w:pPr>
        <w:pStyle w:val="Geenafstand"/>
        <w:rPr>
          <w:rFonts w:ascii="Tahoma" w:hAnsi="Tahoma" w:cs="Tahoma"/>
        </w:rPr>
      </w:pPr>
    </w:p>
    <w:p w:rsidR="00847A73" w:rsidRPr="00156BD9" w:rsidRDefault="00847A73" w:rsidP="00847A73">
      <w:pPr>
        <w:pStyle w:val="Geenafstand"/>
        <w:rPr>
          <w:rFonts w:ascii="Tahoma" w:hAnsi="Tahoma" w:cs="Tahoma"/>
        </w:rPr>
      </w:pPr>
      <w:r w:rsidRPr="00A842F4">
        <w:rPr>
          <w:rFonts w:ascii="Tahoma" w:hAnsi="Tahoma" w:cs="Tahoma"/>
          <w:sz w:val="24"/>
          <w:szCs w:val="24"/>
          <w:u w:val="single"/>
        </w:rPr>
        <w:t>Literatuur</w:t>
      </w:r>
    </w:p>
    <w:p w:rsidR="00847A73" w:rsidRDefault="00847A73" w:rsidP="00847A73">
      <w:pPr>
        <w:pStyle w:val="Geenafstand"/>
        <w:rPr>
          <w:rFonts w:ascii="Tahoma" w:hAnsi="Tahoma" w:cs="Tahoma"/>
        </w:rPr>
      </w:pPr>
      <w:r w:rsidRPr="00AD1788">
        <w:rPr>
          <w:rFonts w:ascii="Tahoma" w:hAnsi="Tahoma" w:cs="Tahoma"/>
        </w:rPr>
        <w:br/>
        <w:t>-</w:t>
      </w:r>
      <w:r>
        <w:rPr>
          <w:rFonts w:ascii="Tahoma" w:hAnsi="Tahoma" w:cs="Tahoma"/>
        </w:rPr>
        <w:t xml:space="preserve"> S</w:t>
      </w:r>
      <w:r w:rsidRPr="00AD1788">
        <w:rPr>
          <w:rFonts w:ascii="Tahoma" w:hAnsi="Tahoma" w:cs="Tahoma"/>
        </w:rPr>
        <w:t xml:space="preserve">ite van wageningen UR; </w:t>
      </w:r>
      <w:r w:rsidR="00013DE1">
        <w:fldChar w:fldCharType="begin"/>
      </w:r>
      <w:r w:rsidR="00013DE1">
        <w:instrText>HYPERLINK "http://www.blauwalg.wur.nl/" \t "_blank"</w:instrText>
      </w:r>
      <w:r w:rsidR="00013DE1">
        <w:fldChar w:fldCharType="separate"/>
      </w:r>
      <w:r w:rsidRPr="00AD1788">
        <w:rPr>
          <w:rStyle w:val="Hyperlink"/>
          <w:rFonts w:ascii="Tahoma" w:hAnsi="Tahoma" w:cs="Tahoma"/>
        </w:rPr>
        <w:t>http://www.blauwalg.wur.nl/</w:t>
      </w:r>
      <w:r w:rsidR="00013DE1">
        <w:fldChar w:fldCharType="end"/>
      </w:r>
      <w:r w:rsidRPr="00AD1788">
        <w:rPr>
          <w:rFonts w:ascii="Tahoma" w:hAnsi="Tahoma" w:cs="Tahoma"/>
        </w:rPr>
        <w:br/>
        <w:t>-</w:t>
      </w:r>
      <w:r>
        <w:rPr>
          <w:rFonts w:ascii="Tahoma" w:hAnsi="Tahoma" w:cs="Tahoma"/>
        </w:rPr>
        <w:t xml:space="preserve"> T</w:t>
      </w:r>
      <w:r w:rsidRPr="00AD1788">
        <w:rPr>
          <w:rFonts w:ascii="Tahoma" w:hAnsi="Tahoma" w:cs="Tahoma"/>
        </w:rPr>
        <w:t>reatment and diagnosis of a dog with fulminant neurological deterioration due to anatozin-a intoxication. Birgit Puschner. Journal of verterinary Emergency and critical care.</w:t>
      </w:r>
      <w:r w:rsidRPr="00AD1788">
        <w:rPr>
          <w:rFonts w:ascii="Tahoma" w:hAnsi="Tahoma" w:cs="Tahoma"/>
        </w:rPr>
        <w:br/>
      </w:r>
      <w:r>
        <w:rPr>
          <w:rFonts w:ascii="Tahoma" w:hAnsi="Tahoma" w:cs="Tahoma"/>
        </w:rPr>
        <w:t>- Site R</w:t>
      </w:r>
      <w:r w:rsidRPr="00AD1788">
        <w:rPr>
          <w:rFonts w:ascii="Tahoma" w:hAnsi="Tahoma" w:cs="Tahoma"/>
        </w:rPr>
        <w:t xml:space="preserve">ijkswaterstaat; </w:t>
      </w:r>
      <w:r w:rsidR="00013DE1">
        <w:fldChar w:fldCharType="begin"/>
      </w:r>
      <w:r w:rsidR="00013DE1">
        <w:instrText>HYPERLINK "http://www.rijksoverheid.nl/onderwerpen/waterkwaliteit/kwaliteit-zwemwater/blauwalg" \t "_blank"</w:instrText>
      </w:r>
      <w:r w:rsidR="00013DE1">
        <w:fldChar w:fldCharType="separate"/>
      </w:r>
      <w:r w:rsidRPr="00AD1788">
        <w:rPr>
          <w:rStyle w:val="Hyperlink"/>
          <w:rFonts w:ascii="Tahoma" w:hAnsi="Tahoma" w:cs="Tahoma"/>
        </w:rPr>
        <w:t>http://www.rijksoverheid.nl/onderwerpen/waterkwaliteit/kwaliteit-zwemwater/blauwalg</w:t>
      </w:r>
      <w:r w:rsidR="00013DE1">
        <w:fldChar w:fldCharType="end"/>
      </w:r>
      <w:r w:rsidRPr="00AD1788">
        <w:rPr>
          <w:rFonts w:ascii="Tahoma" w:hAnsi="Tahoma" w:cs="Tahoma"/>
        </w:rPr>
        <w:br/>
        <w:t xml:space="preserve">- Plants affecting the skin and liver. Knight and Walter. </w:t>
      </w:r>
    </w:p>
    <w:p w:rsidR="00170292" w:rsidRDefault="00847A73" w:rsidP="00847A73">
      <w:pPr>
        <w:pStyle w:val="Geenafstand"/>
        <w:rPr>
          <w:rFonts w:ascii="Tahoma" w:hAnsi="Tahoma" w:cs="Tahoma"/>
        </w:rPr>
      </w:pPr>
      <w:r>
        <w:rPr>
          <w:rFonts w:ascii="Tahoma" w:hAnsi="Tahoma" w:cs="Tahoma"/>
        </w:rPr>
        <w:t xml:space="preserve">- </w:t>
      </w:r>
      <w:r w:rsidRPr="00AD1788">
        <w:rPr>
          <w:rFonts w:ascii="Tahoma" w:hAnsi="Tahoma" w:cs="Tahoma"/>
        </w:rPr>
        <w:t>A guide to plant poisoning of animals in North America 2003</w:t>
      </w:r>
      <w:r w:rsidRPr="00AD1788">
        <w:rPr>
          <w:rFonts w:ascii="Tahoma" w:hAnsi="Tahoma" w:cs="Tahoma"/>
        </w:rPr>
        <w:br/>
      </w:r>
      <w:r>
        <w:rPr>
          <w:rFonts w:ascii="Tahoma" w:hAnsi="Tahoma" w:cs="Tahoma"/>
        </w:rPr>
        <w:t xml:space="preserve">- </w:t>
      </w:r>
      <w:r w:rsidRPr="00AD1788">
        <w:rPr>
          <w:rFonts w:ascii="Tahoma" w:hAnsi="Tahoma" w:cs="Tahoma"/>
        </w:rPr>
        <w:t>Toxicants that effect th</w:t>
      </w:r>
      <w:r>
        <w:rPr>
          <w:rFonts w:ascii="Tahoma" w:hAnsi="Tahoma" w:cs="Tahoma"/>
        </w:rPr>
        <w:t>e autonomic nervous system ( and</w:t>
      </w:r>
      <w:r w:rsidRPr="00AD1788">
        <w:rPr>
          <w:rFonts w:ascii="Tahoma" w:hAnsi="Tahoma" w:cs="Tahoma"/>
        </w:rPr>
        <w:t xml:space="preserve"> in some cases voluntary nerves as well ). </w:t>
      </w:r>
      <w:proofErr w:type="spellStart"/>
      <w:r w:rsidRPr="00AD1788">
        <w:rPr>
          <w:rFonts w:ascii="Tahoma" w:hAnsi="Tahoma" w:cs="Tahoma"/>
        </w:rPr>
        <w:t>Beasley</w:t>
      </w:r>
      <w:proofErr w:type="spellEnd"/>
      <w:r w:rsidRPr="00AD1788">
        <w:rPr>
          <w:rFonts w:ascii="Tahoma" w:hAnsi="Tahoma" w:cs="Tahoma"/>
        </w:rPr>
        <w:t xml:space="preserve">. </w:t>
      </w:r>
      <w:proofErr w:type="spellStart"/>
      <w:r w:rsidRPr="00AD1788">
        <w:rPr>
          <w:rFonts w:ascii="Tahoma" w:hAnsi="Tahoma" w:cs="Tahoma"/>
        </w:rPr>
        <w:t>Veterinary</w:t>
      </w:r>
      <w:proofErr w:type="spellEnd"/>
      <w:r w:rsidRPr="00AD1788">
        <w:rPr>
          <w:rFonts w:ascii="Tahoma" w:hAnsi="Tahoma" w:cs="Tahoma"/>
        </w:rPr>
        <w:t xml:space="preserve"> </w:t>
      </w:r>
      <w:proofErr w:type="spellStart"/>
      <w:r w:rsidRPr="00AD1788">
        <w:rPr>
          <w:rFonts w:ascii="Tahoma" w:hAnsi="Tahoma" w:cs="Tahoma"/>
        </w:rPr>
        <w:t>Toxicology</w:t>
      </w:r>
      <w:proofErr w:type="spellEnd"/>
      <w:r w:rsidRPr="00AD1788">
        <w:rPr>
          <w:rFonts w:ascii="Tahoma" w:hAnsi="Tahoma" w:cs="Tahoma"/>
        </w:rPr>
        <w:t xml:space="preserve"> 1999</w:t>
      </w:r>
      <w:r w:rsidRPr="00AD1788">
        <w:rPr>
          <w:rFonts w:ascii="Tahoma" w:hAnsi="Tahoma" w:cs="Tahoma"/>
        </w:rPr>
        <w:br/>
      </w:r>
      <w:r>
        <w:rPr>
          <w:rFonts w:ascii="Tahoma" w:hAnsi="Tahoma" w:cs="Tahoma"/>
        </w:rPr>
        <w:t xml:space="preserve">- Telefonisch overleg met </w:t>
      </w:r>
      <w:proofErr w:type="spellStart"/>
      <w:r>
        <w:rPr>
          <w:rFonts w:ascii="Tahoma" w:hAnsi="Tahoma" w:cs="Tahoma"/>
        </w:rPr>
        <w:t>M</w:t>
      </w:r>
      <w:r w:rsidRPr="00AD1788">
        <w:rPr>
          <w:rFonts w:ascii="Tahoma" w:hAnsi="Tahoma" w:cs="Tahoma"/>
        </w:rPr>
        <w:t>iquel</w:t>
      </w:r>
      <w:proofErr w:type="spellEnd"/>
      <w:r w:rsidRPr="00AD1788">
        <w:rPr>
          <w:rFonts w:ascii="Tahoma" w:hAnsi="Tahoma" w:cs="Tahoma"/>
        </w:rPr>
        <w:t xml:space="preserve"> Lurling van de Univers</w:t>
      </w:r>
      <w:r>
        <w:rPr>
          <w:rFonts w:ascii="Tahoma" w:hAnsi="Tahoma" w:cs="Tahoma"/>
        </w:rPr>
        <w:t>iteit van Wageningen</w:t>
      </w:r>
    </w:p>
    <w:p w:rsidR="00847A73" w:rsidRPr="00847A73" w:rsidRDefault="00847A73" w:rsidP="00847A73">
      <w:pPr>
        <w:pStyle w:val="Geenafstand"/>
        <w:rPr>
          <w:rFonts w:ascii="Tahoma" w:hAnsi="Tahoma" w:cs="Tahoma"/>
        </w:rPr>
      </w:pPr>
      <w:r>
        <w:rPr>
          <w:rFonts w:ascii="Tahoma" w:hAnsi="Tahoma" w:cs="Tahoma"/>
        </w:rPr>
        <w:t xml:space="preserve">- Signaalfunctie dierenartsen bij blauwalgvergiftiging onderschat, </w:t>
      </w:r>
      <w:proofErr w:type="spellStart"/>
      <w:r w:rsidR="00D026CC">
        <w:rPr>
          <w:rFonts w:ascii="Tahoma" w:hAnsi="Tahoma" w:cs="Tahoma"/>
        </w:rPr>
        <w:t>Jolette</w:t>
      </w:r>
      <w:proofErr w:type="spellEnd"/>
      <w:r w:rsidR="00D026CC">
        <w:rPr>
          <w:rFonts w:ascii="Tahoma" w:hAnsi="Tahoma" w:cs="Tahoma"/>
        </w:rPr>
        <w:t xml:space="preserve"> van Overbeeke, Tijdschri</w:t>
      </w:r>
      <w:bookmarkStart w:id="0" w:name="_GoBack"/>
      <w:bookmarkEnd w:id="0"/>
      <w:r>
        <w:rPr>
          <w:rFonts w:ascii="Tahoma" w:hAnsi="Tahoma" w:cs="Tahoma"/>
        </w:rPr>
        <w:t>ft van Diergeneeskunde, mei 2012</w:t>
      </w:r>
    </w:p>
    <w:sectPr w:rsidR="00847A73" w:rsidRPr="00847A73" w:rsidSect="00A11245">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828" w:rsidRDefault="00104828" w:rsidP="00A842F4">
      <w:pPr>
        <w:spacing w:after="0" w:line="240" w:lineRule="auto"/>
      </w:pPr>
      <w:r>
        <w:separator/>
      </w:r>
    </w:p>
  </w:endnote>
  <w:endnote w:type="continuationSeparator" w:id="0">
    <w:p w:rsidR="00104828" w:rsidRDefault="00104828" w:rsidP="00A842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S UI Gothic">
    <w:altName w:val="Arial Unicode MS"/>
    <w:charset w:val="80"/>
    <w:family w:val="swiss"/>
    <w:pitch w:val="variable"/>
    <w:sig w:usb0="00000000"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F4" w:rsidRDefault="00A842F4">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F4" w:rsidRDefault="00A842F4">
    <w:pPr>
      <w:pStyle w:val="Voettekst"/>
    </w:pPr>
    <w:r>
      <w:t>Joyce H</w:t>
    </w:r>
    <w:r>
      <w:ptab w:relativeTo="margin" w:alignment="center" w:leader="none"/>
    </w:r>
    <w:r>
      <w:t xml:space="preserve">Pagina </w:t>
    </w:r>
    <w:r w:rsidR="00013DE1">
      <w:rPr>
        <w:b/>
      </w:rPr>
      <w:fldChar w:fldCharType="begin"/>
    </w:r>
    <w:r>
      <w:rPr>
        <w:b/>
      </w:rPr>
      <w:instrText>PAGE  \* Arabic  \* MERGEFORMAT</w:instrText>
    </w:r>
    <w:r w:rsidR="00013DE1">
      <w:rPr>
        <w:b/>
      </w:rPr>
      <w:fldChar w:fldCharType="separate"/>
    </w:r>
    <w:r w:rsidR="002B791D">
      <w:rPr>
        <w:b/>
        <w:noProof/>
      </w:rPr>
      <w:t>1</w:t>
    </w:r>
    <w:r w:rsidR="00013DE1">
      <w:rPr>
        <w:b/>
      </w:rPr>
      <w:fldChar w:fldCharType="end"/>
    </w:r>
    <w:r>
      <w:t xml:space="preserve"> van </w:t>
    </w:r>
    <w:fldSimple w:instr="NUMPAGES  \* Arabic  \* MERGEFORMAT">
      <w:r w:rsidR="002B791D">
        <w:rPr>
          <w:b/>
          <w:noProof/>
        </w:rPr>
        <w:t>4</w:t>
      </w:r>
    </w:fldSimple>
    <w:r>
      <w:ptab w:relativeTo="margin" w:alignment="right" w:leader="none"/>
    </w:r>
    <w:r>
      <w:t>oktober 2011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F4" w:rsidRDefault="00A842F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828" w:rsidRDefault="00104828" w:rsidP="00A842F4">
      <w:pPr>
        <w:spacing w:after="0" w:line="240" w:lineRule="auto"/>
      </w:pPr>
      <w:r>
        <w:separator/>
      </w:r>
    </w:p>
  </w:footnote>
  <w:footnote w:type="continuationSeparator" w:id="0">
    <w:p w:rsidR="00104828" w:rsidRDefault="00104828" w:rsidP="00A842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F4" w:rsidRDefault="00A842F4">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F4" w:rsidRDefault="00A842F4">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2F4" w:rsidRDefault="00A842F4">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cryptProviderType="rsaFull" w:cryptAlgorithmClass="hash" w:cryptAlgorithmType="typeAny" w:cryptAlgorithmSid="4" w:cryptSpinCount="100000" w:hash="Ov/okTeYqCtX/RI1cmVXNDkaqKo=" w:salt="pAxtlYsNCbkfkl6to65toQ=="/>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12BC8"/>
    <w:rsid w:val="00013DE1"/>
    <w:rsid w:val="00104828"/>
    <w:rsid w:val="00156BD9"/>
    <w:rsid w:val="00170292"/>
    <w:rsid w:val="00176C0F"/>
    <w:rsid w:val="00184C7E"/>
    <w:rsid w:val="002B791D"/>
    <w:rsid w:val="003D4A5B"/>
    <w:rsid w:val="007A6208"/>
    <w:rsid w:val="00847A73"/>
    <w:rsid w:val="00A11245"/>
    <w:rsid w:val="00A401E1"/>
    <w:rsid w:val="00A842F4"/>
    <w:rsid w:val="00AD1788"/>
    <w:rsid w:val="00B12BC8"/>
    <w:rsid w:val="00CF7422"/>
    <w:rsid w:val="00D00E38"/>
    <w:rsid w:val="00D026CC"/>
    <w:rsid w:val="00FC5A4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13DE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12BC8"/>
    <w:rPr>
      <w:strike w:val="0"/>
      <w:dstrike w:val="0"/>
      <w:color w:val="0066CC"/>
      <w:u w:val="none"/>
      <w:effect w:val="none"/>
    </w:rPr>
  </w:style>
  <w:style w:type="paragraph" w:styleId="Geenafstand">
    <w:name w:val="No Spacing"/>
    <w:uiPriority w:val="1"/>
    <w:qFormat/>
    <w:rsid w:val="00B12BC8"/>
    <w:pPr>
      <w:spacing w:after="0" w:line="240" w:lineRule="auto"/>
    </w:pPr>
  </w:style>
  <w:style w:type="paragraph" w:styleId="Koptekst">
    <w:name w:val="header"/>
    <w:basedOn w:val="Standaard"/>
    <w:link w:val="KoptekstChar"/>
    <w:uiPriority w:val="99"/>
    <w:unhideWhenUsed/>
    <w:rsid w:val="00A842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2F4"/>
  </w:style>
  <w:style w:type="paragraph" w:styleId="Voettekst">
    <w:name w:val="footer"/>
    <w:basedOn w:val="Standaard"/>
    <w:link w:val="VoettekstChar"/>
    <w:uiPriority w:val="99"/>
    <w:unhideWhenUsed/>
    <w:rsid w:val="00A842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2F4"/>
  </w:style>
  <w:style w:type="paragraph" w:styleId="Ballontekst">
    <w:name w:val="Balloon Text"/>
    <w:basedOn w:val="Standaard"/>
    <w:link w:val="BallontekstChar"/>
    <w:uiPriority w:val="99"/>
    <w:semiHidden/>
    <w:unhideWhenUsed/>
    <w:rsid w:val="00A842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2F4"/>
    <w:rPr>
      <w:rFonts w:ascii="Tahoma" w:hAnsi="Tahoma" w:cs="Tahoma"/>
      <w:sz w:val="16"/>
      <w:szCs w:val="16"/>
    </w:rPr>
  </w:style>
  <w:style w:type="paragraph" w:customStyle="1" w:styleId="ecxmsonormal">
    <w:name w:val="ecxmsonormal"/>
    <w:basedOn w:val="Standaard"/>
    <w:rsid w:val="00170292"/>
    <w:pPr>
      <w:spacing w:after="324" w:line="240" w:lineRule="auto"/>
    </w:pPr>
    <w:rPr>
      <w:rFonts w:ascii="Times New Roman" w:eastAsia="Times New Roman" w:hAnsi="Times New Roman" w:cs="Times New Roman"/>
      <w:sz w:val="24"/>
      <w:szCs w:val="24"/>
      <w:lang w:eastAsia="nl-NL"/>
    </w:rPr>
  </w:style>
  <w:style w:type="paragraph" w:customStyle="1" w:styleId="ecxmsolistparagraph">
    <w:name w:val="ecxmsolistparagraph"/>
    <w:basedOn w:val="Standaard"/>
    <w:rsid w:val="00170292"/>
    <w:pPr>
      <w:spacing w:after="324"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12BC8"/>
    <w:rPr>
      <w:strike w:val="0"/>
      <w:dstrike w:val="0"/>
      <w:color w:val="0066CC"/>
      <w:u w:val="none"/>
      <w:effect w:val="none"/>
    </w:rPr>
  </w:style>
  <w:style w:type="paragraph" w:styleId="Geenafstand">
    <w:name w:val="No Spacing"/>
    <w:uiPriority w:val="1"/>
    <w:qFormat/>
    <w:rsid w:val="00B12BC8"/>
    <w:pPr>
      <w:spacing w:after="0" w:line="240" w:lineRule="auto"/>
    </w:pPr>
  </w:style>
  <w:style w:type="paragraph" w:styleId="Koptekst">
    <w:name w:val="header"/>
    <w:basedOn w:val="Standaard"/>
    <w:link w:val="KoptekstChar"/>
    <w:uiPriority w:val="99"/>
    <w:unhideWhenUsed/>
    <w:rsid w:val="00A842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2F4"/>
  </w:style>
  <w:style w:type="paragraph" w:styleId="Voettekst">
    <w:name w:val="footer"/>
    <w:basedOn w:val="Standaard"/>
    <w:link w:val="VoettekstChar"/>
    <w:uiPriority w:val="99"/>
    <w:unhideWhenUsed/>
    <w:rsid w:val="00A842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2F4"/>
  </w:style>
  <w:style w:type="paragraph" w:styleId="Ballontekst">
    <w:name w:val="Balloon Text"/>
    <w:basedOn w:val="Standaard"/>
    <w:link w:val="BallontekstChar"/>
    <w:uiPriority w:val="99"/>
    <w:semiHidden/>
    <w:unhideWhenUsed/>
    <w:rsid w:val="00A842F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2F4"/>
    <w:rPr>
      <w:rFonts w:ascii="Tahoma" w:hAnsi="Tahoma" w:cs="Tahoma"/>
      <w:sz w:val="16"/>
      <w:szCs w:val="16"/>
    </w:rPr>
  </w:style>
  <w:style w:type="paragraph" w:customStyle="1" w:styleId="ecxmsonormal">
    <w:name w:val="ecxmsonormal"/>
    <w:basedOn w:val="Standaard"/>
    <w:rsid w:val="00170292"/>
    <w:pPr>
      <w:spacing w:after="324" w:line="240" w:lineRule="auto"/>
    </w:pPr>
    <w:rPr>
      <w:rFonts w:ascii="Times New Roman" w:eastAsia="Times New Roman" w:hAnsi="Times New Roman" w:cs="Times New Roman"/>
      <w:sz w:val="24"/>
      <w:szCs w:val="24"/>
      <w:lang w:eastAsia="nl-NL"/>
    </w:rPr>
  </w:style>
  <w:style w:type="paragraph" w:customStyle="1" w:styleId="ecxmsolistparagraph">
    <w:name w:val="ecxmsolistparagraph"/>
    <w:basedOn w:val="Standaard"/>
    <w:rsid w:val="00170292"/>
    <w:pPr>
      <w:spacing w:after="324"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528110531">
      <w:bodyDiv w:val="1"/>
      <w:marLeft w:val="0"/>
      <w:marRight w:val="0"/>
      <w:marTop w:val="0"/>
      <w:marBottom w:val="0"/>
      <w:divBdr>
        <w:top w:val="none" w:sz="0" w:space="0" w:color="auto"/>
        <w:left w:val="none" w:sz="0" w:space="0" w:color="auto"/>
        <w:bottom w:val="none" w:sz="0" w:space="0" w:color="auto"/>
        <w:right w:val="none" w:sz="0" w:space="0" w:color="auto"/>
      </w:divBdr>
      <w:divsChild>
        <w:div w:id="406726716">
          <w:marLeft w:val="0"/>
          <w:marRight w:val="0"/>
          <w:marTop w:val="0"/>
          <w:marBottom w:val="0"/>
          <w:divBdr>
            <w:top w:val="none" w:sz="0" w:space="0" w:color="auto"/>
            <w:left w:val="none" w:sz="0" w:space="0" w:color="auto"/>
            <w:bottom w:val="none" w:sz="0" w:space="0" w:color="auto"/>
            <w:right w:val="none" w:sz="0" w:space="0" w:color="auto"/>
          </w:divBdr>
          <w:divsChild>
            <w:div w:id="464811370">
              <w:marLeft w:val="0"/>
              <w:marRight w:val="0"/>
              <w:marTop w:val="0"/>
              <w:marBottom w:val="0"/>
              <w:divBdr>
                <w:top w:val="none" w:sz="0" w:space="0" w:color="auto"/>
                <w:left w:val="none" w:sz="0" w:space="0" w:color="auto"/>
                <w:bottom w:val="none" w:sz="0" w:space="0" w:color="auto"/>
                <w:right w:val="none" w:sz="0" w:space="0" w:color="auto"/>
              </w:divBdr>
              <w:divsChild>
                <w:div w:id="714278196">
                  <w:marLeft w:val="0"/>
                  <w:marRight w:val="0"/>
                  <w:marTop w:val="0"/>
                  <w:marBottom w:val="0"/>
                  <w:divBdr>
                    <w:top w:val="none" w:sz="0" w:space="0" w:color="auto"/>
                    <w:left w:val="none" w:sz="0" w:space="0" w:color="auto"/>
                    <w:bottom w:val="none" w:sz="0" w:space="0" w:color="auto"/>
                    <w:right w:val="none" w:sz="0" w:space="0" w:color="auto"/>
                  </w:divBdr>
                  <w:divsChild>
                    <w:div w:id="733821367">
                      <w:marLeft w:val="0"/>
                      <w:marRight w:val="0"/>
                      <w:marTop w:val="0"/>
                      <w:marBottom w:val="0"/>
                      <w:divBdr>
                        <w:top w:val="none" w:sz="0" w:space="0" w:color="auto"/>
                        <w:left w:val="none" w:sz="0" w:space="0" w:color="auto"/>
                        <w:bottom w:val="none" w:sz="0" w:space="0" w:color="auto"/>
                        <w:right w:val="none" w:sz="0" w:space="0" w:color="auto"/>
                      </w:divBdr>
                      <w:divsChild>
                        <w:div w:id="72895428">
                          <w:marLeft w:val="0"/>
                          <w:marRight w:val="0"/>
                          <w:marTop w:val="0"/>
                          <w:marBottom w:val="0"/>
                          <w:divBdr>
                            <w:top w:val="none" w:sz="0" w:space="0" w:color="auto"/>
                            <w:left w:val="none" w:sz="0" w:space="0" w:color="auto"/>
                            <w:bottom w:val="none" w:sz="0" w:space="0" w:color="auto"/>
                            <w:right w:val="none" w:sz="0" w:space="0" w:color="auto"/>
                          </w:divBdr>
                          <w:divsChild>
                            <w:div w:id="1016925709">
                              <w:marLeft w:val="0"/>
                              <w:marRight w:val="0"/>
                              <w:marTop w:val="0"/>
                              <w:marBottom w:val="0"/>
                              <w:divBdr>
                                <w:top w:val="none" w:sz="0" w:space="0" w:color="auto"/>
                                <w:left w:val="none" w:sz="0" w:space="0" w:color="auto"/>
                                <w:bottom w:val="none" w:sz="0" w:space="0" w:color="auto"/>
                                <w:right w:val="none" w:sz="0" w:space="0" w:color="auto"/>
                              </w:divBdr>
                              <w:divsChild>
                                <w:div w:id="419369540">
                                  <w:marLeft w:val="0"/>
                                  <w:marRight w:val="0"/>
                                  <w:marTop w:val="0"/>
                                  <w:marBottom w:val="0"/>
                                  <w:divBdr>
                                    <w:top w:val="none" w:sz="0" w:space="0" w:color="auto"/>
                                    <w:left w:val="none" w:sz="0" w:space="0" w:color="auto"/>
                                    <w:bottom w:val="none" w:sz="0" w:space="0" w:color="auto"/>
                                    <w:right w:val="none" w:sz="0" w:space="0" w:color="auto"/>
                                  </w:divBdr>
                                  <w:divsChild>
                                    <w:div w:id="1205555563">
                                      <w:marLeft w:val="0"/>
                                      <w:marRight w:val="0"/>
                                      <w:marTop w:val="0"/>
                                      <w:marBottom w:val="0"/>
                                      <w:divBdr>
                                        <w:top w:val="none" w:sz="0" w:space="0" w:color="auto"/>
                                        <w:left w:val="none" w:sz="0" w:space="0" w:color="auto"/>
                                        <w:bottom w:val="none" w:sz="0" w:space="0" w:color="auto"/>
                                        <w:right w:val="none" w:sz="0" w:space="0" w:color="auto"/>
                                      </w:divBdr>
                                      <w:divsChild>
                                        <w:div w:id="461506599">
                                          <w:marLeft w:val="0"/>
                                          <w:marRight w:val="0"/>
                                          <w:marTop w:val="0"/>
                                          <w:marBottom w:val="0"/>
                                          <w:divBdr>
                                            <w:top w:val="none" w:sz="0" w:space="0" w:color="auto"/>
                                            <w:left w:val="none" w:sz="0" w:space="0" w:color="auto"/>
                                            <w:bottom w:val="none" w:sz="0" w:space="0" w:color="auto"/>
                                            <w:right w:val="none" w:sz="0" w:space="0" w:color="auto"/>
                                          </w:divBdr>
                                          <w:divsChild>
                                            <w:div w:id="749738150">
                                              <w:marLeft w:val="0"/>
                                              <w:marRight w:val="0"/>
                                              <w:marTop w:val="0"/>
                                              <w:marBottom w:val="0"/>
                                              <w:divBdr>
                                                <w:top w:val="none" w:sz="0" w:space="0" w:color="auto"/>
                                                <w:left w:val="none" w:sz="0" w:space="0" w:color="auto"/>
                                                <w:bottom w:val="none" w:sz="0" w:space="0" w:color="auto"/>
                                                <w:right w:val="none" w:sz="0" w:space="0" w:color="auto"/>
                                              </w:divBdr>
                                              <w:divsChild>
                                                <w:div w:id="1369843159">
                                                  <w:marLeft w:val="0"/>
                                                  <w:marRight w:val="0"/>
                                                  <w:marTop w:val="0"/>
                                                  <w:marBottom w:val="0"/>
                                                  <w:divBdr>
                                                    <w:top w:val="none" w:sz="0" w:space="0" w:color="auto"/>
                                                    <w:left w:val="none" w:sz="0" w:space="0" w:color="auto"/>
                                                    <w:bottom w:val="none" w:sz="0" w:space="0" w:color="auto"/>
                                                    <w:right w:val="none" w:sz="0" w:space="0" w:color="auto"/>
                                                  </w:divBdr>
                                                  <w:divsChild>
                                                    <w:div w:id="1098211794">
                                                      <w:marLeft w:val="0"/>
                                                      <w:marRight w:val="300"/>
                                                      <w:marTop w:val="0"/>
                                                      <w:marBottom w:val="0"/>
                                                      <w:divBdr>
                                                        <w:top w:val="none" w:sz="0" w:space="0" w:color="auto"/>
                                                        <w:left w:val="none" w:sz="0" w:space="0" w:color="auto"/>
                                                        <w:bottom w:val="none" w:sz="0" w:space="0" w:color="auto"/>
                                                        <w:right w:val="none" w:sz="0" w:space="0" w:color="auto"/>
                                                      </w:divBdr>
                                                      <w:divsChild>
                                                        <w:div w:id="1920406441">
                                                          <w:marLeft w:val="0"/>
                                                          <w:marRight w:val="0"/>
                                                          <w:marTop w:val="0"/>
                                                          <w:marBottom w:val="0"/>
                                                          <w:divBdr>
                                                            <w:top w:val="none" w:sz="0" w:space="0" w:color="auto"/>
                                                            <w:left w:val="none" w:sz="0" w:space="0" w:color="auto"/>
                                                            <w:bottom w:val="none" w:sz="0" w:space="0" w:color="auto"/>
                                                            <w:right w:val="none" w:sz="0" w:space="0" w:color="auto"/>
                                                          </w:divBdr>
                                                          <w:divsChild>
                                                            <w:div w:id="1643390161">
                                                              <w:marLeft w:val="0"/>
                                                              <w:marRight w:val="0"/>
                                                              <w:marTop w:val="0"/>
                                                              <w:marBottom w:val="0"/>
                                                              <w:divBdr>
                                                                <w:top w:val="none" w:sz="0" w:space="0" w:color="auto"/>
                                                                <w:left w:val="none" w:sz="0" w:space="0" w:color="auto"/>
                                                                <w:bottom w:val="none" w:sz="0" w:space="0" w:color="auto"/>
                                                                <w:right w:val="none" w:sz="0" w:space="0" w:color="auto"/>
                                                              </w:divBdr>
                                                              <w:divsChild>
                                                                <w:div w:id="370962392">
                                                                  <w:marLeft w:val="0"/>
                                                                  <w:marRight w:val="0"/>
                                                                  <w:marTop w:val="0"/>
                                                                  <w:marBottom w:val="0"/>
                                                                  <w:divBdr>
                                                                    <w:top w:val="none" w:sz="0" w:space="0" w:color="auto"/>
                                                                    <w:left w:val="none" w:sz="0" w:space="0" w:color="auto"/>
                                                                    <w:bottom w:val="none" w:sz="0" w:space="0" w:color="auto"/>
                                                                    <w:right w:val="none" w:sz="0" w:space="0" w:color="auto"/>
                                                                  </w:divBdr>
                                                                  <w:divsChild>
                                                                    <w:div w:id="1990788564">
                                                                      <w:marLeft w:val="0"/>
                                                                      <w:marRight w:val="0"/>
                                                                      <w:marTop w:val="0"/>
                                                                      <w:marBottom w:val="360"/>
                                                                      <w:divBdr>
                                                                        <w:top w:val="single" w:sz="6" w:space="0" w:color="CCCCCC"/>
                                                                        <w:left w:val="none" w:sz="0" w:space="0" w:color="auto"/>
                                                                        <w:bottom w:val="none" w:sz="0" w:space="0" w:color="auto"/>
                                                                        <w:right w:val="none" w:sz="0" w:space="0" w:color="auto"/>
                                                                      </w:divBdr>
                                                                      <w:divsChild>
                                                                        <w:div w:id="1424187582">
                                                                          <w:marLeft w:val="0"/>
                                                                          <w:marRight w:val="0"/>
                                                                          <w:marTop w:val="0"/>
                                                                          <w:marBottom w:val="0"/>
                                                                          <w:divBdr>
                                                                            <w:top w:val="none" w:sz="0" w:space="0" w:color="auto"/>
                                                                            <w:left w:val="none" w:sz="0" w:space="0" w:color="auto"/>
                                                                            <w:bottom w:val="none" w:sz="0" w:space="0" w:color="auto"/>
                                                                            <w:right w:val="none" w:sz="0" w:space="0" w:color="auto"/>
                                                                          </w:divBdr>
                                                                          <w:divsChild>
                                                                            <w:div w:id="1094088881">
                                                                              <w:marLeft w:val="0"/>
                                                                              <w:marRight w:val="0"/>
                                                                              <w:marTop w:val="0"/>
                                                                              <w:marBottom w:val="0"/>
                                                                              <w:divBdr>
                                                                                <w:top w:val="none" w:sz="0" w:space="0" w:color="auto"/>
                                                                                <w:left w:val="none" w:sz="0" w:space="0" w:color="auto"/>
                                                                                <w:bottom w:val="none" w:sz="0" w:space="0" w:color="auto"/>
                                                                                <w:right w:val="none" w:sz="0" w:space="0" w:color="auto"/>
                                                                              </w:divBdr>
                                                                              <w:divsChild>
                                                                                <w:div w:id="1915702165">
                                                                                  <w:marLeft w:val="0"/>
                                                                                  <w:marRight w:val="0"/>
                                                                                  <w:marTop w:val="0"/>
                                                                                  <w:marBottom w:val="0"/>
                                                                                  <w:divBdr>
                                                                                    <w:top w:val="none" w:sz="0" w:space="0" w:color="auto"/>
                                                                                    <w:left w:val="none" w:sz="0" w:space="0" w:color="auto"/>
                                                                                    <w:bottom w:val="none" w:sz="0" w:space="0" w:color="auto"/>
                                                                                    <w:right w:val="none" w:sz="0" w:space="0" w:color="auto"/>
                                                                                  </w:divBdr>
                                                                                  <w:divsChild>
                                                                                    <w:div w:id="147140514">
                                                                                      <w:marLeft w:val="0"/>
                                                                                      <w:marRight w:val="0"/>
                                                                                      <w:marTop w:val="0"/>
                                                                                      <w:marBottom w:val="0"/>
                                                                                      <w:divBdr>
                                                                                        <w:top w:val="none" w:sz="0" w:space="0" w:color="auto"/>
                                                                                        <w:left w:val="none" w:sz="0" w:space="0" w:color="auto"/>
                                                                                        <w:bottom w:val="none" w:sz="0" w:space="0" w:color="auto"/>
                                                                                        <w:right w:val="none" w:sz="0" w:space="0" w:color="auto"/>
                                                                                      </w:divBdr>
                                                                                      <w:divsChild>
                                                                                        <w:div w:id="1652293692">
                                                                                          <w:marLeft w:val="0"/>
                                                                                          <w:marRight w:val="0"/>
                                                                                          <w:marTop w:val="0"/>
                                                                                          <w:marBottom w:val="0"/>
                                                                                          <w:divBdr>
                                                                                            <w:top w:val="none" w:sz="0" w:space="0" w:color="auto"/>
                                                                                            <w:left w:val="none" w:sz="0" w:space="0" w:color="auto"/>
                                                                                            <w:bottom w:val="none" w:sz="0" w:space="0" w:color="auto"/>
                                                                                            <w:right w:val="none" w:sz="0" w:space="0" w:color="auto"/>
                                                                                          </w:divBdr>
                                                                                          <w:divsChild>
                                                                                            <w:div w:id="4967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auwalg.wur.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iquel.Lurling@wur.n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zwemwater.nl"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www.zwemwater.nl" TargetMode="External"/><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yperlink" Target="http://www.uvw.nl" TargetMode="Externa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1342</Words>
  <Characters>7653</Characters>
  <Application>Microsoft Office Word</Application>
  <DocSecurity>8</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MC voor Dieren</cp:lastModifiedBy>
  <cp:revision>5</cp:revision>
  <dcterms:created xsi:type="dcterms:W3CDTF">2013-08-07T12:10:00Z</dcterms:created>
  <dcterms:modified xsi:type="dcterms:W3CDTF">2013-08-07T14:42:00Z</dcterms:modified>
</cp:coreProperties>
</file>